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786" w:rsidRPr="00DE197B" w:rsidRDefault="00217786" w:rsidP="00217786">
      <w:pPr>
        <w:tabs>
          <w:tab w:val="left" w:pos="936"/>
        </w:tabs>
        <w:spacing w:line="0" w:lineRule="atLeast"/>
        <w:rPr>
          <w:rFonts w:ascii="Batang" w:eastAsia="Batang" w:hAnsi="Batang" w:cs="ＭＳ ゴシック"/>
          <w:b/>
          <w:szCs w:val="21"/>
          <w:lang w:eastAsia="ko-KR"/>
        </w:rPr>
      </w:pPr>
      <w:r>
        <w:rPr>
          <w:b/>
        </w:rPr>
        <w:t>기쿠치 계곡의 하이킹 코스</w:t>
      </w:r>
    </w:p>
    <w:p w:rsidR="00217786" w:rsidRPr="00DE197B" w:rsidRDefault="00217786" w:rsidP="00217786">
      <w:pPr>
        <w:tabs>
          <w:tab w:val="left" w:pos="936"/>
        </w:tabs>
        <w:spacing w:line="0" w:lineRule="atLeast"/>
        <w:rPr>
          <w:rFonts w:ascii="Batang" w:eastAsia="Batang" w:hAnsi="Batang" w:cs="ＭＳ ゴシック"/>
          <w:szCs w:val="21"/>
          <w:lang w:eastAsia="ko-KR"/>
        </w:rPr>
      </w:pPr>
      <w:r/>
    </w:p>
    <w:p w:rsidR="00217786" w:rsidRPr="00DE197B" w:rsidRDefault="00217786" w:rsidP="002177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방문자 센터를 기점으로 기쿠치가와 강변을 올라가는 두 산책로를 따라 산책할 수 있다. 짧은 산책로는 약 1킬로미터로서 걸어서 약 40분, 긴 산책로는 약 2킬로미터로서 걸어서 1시간 20분 정도 걸린다. 두 산책로 모두 딱히 위험하지는 않으며 특별한 장비가 필요하지 않다.</w:t>
      </w:r>
    </w:p>
    <w:p w:rsidR="00217786" w:rsidRPr="00DE197B" w:rsidRDefault="00217786" w:rsidP="00217786">
      <w:pPr>
        <w:tabs>
          <w:tab w:val="left" w:pos="936"/>
        </w:tabs>
        <w:spacing w:line="0" w:lineRule="atLeast"/>
        <w:rPr>
          <w:rFonts w:ascii="Batang" w:eastAsia="Batang" w:hAnsi="Batang" w:cs="ＭＳ ゴシック"/>
          <w:szCs w:val="21"/>
          <w:lang w:eastAsia="ko-KR"/>
        </w:rPr>
      </w:pPr>
    </w:p>
    <w:p w:rsidR="00217786" w:rsidRPr="00DE197B" w:rsidRDefault="00217786" w:rsidP="002177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짧은 산책로는 방문자 센터를 출발하여 계곡에서 가장 많이 사진을 찍는 레이메이노타키 폭포 앞에서 강에 놓인 다리를 건넌다. 단풍과 이끼의 명소인 모미지가세를 거쳐 류가부치 용소에 도착하면, 다리를 건너 계곡에서 가장 크고 폭포수 소리도 큰 폭포 중의 하나인 덴구다키 폭포를 볼 수 있다. 그 후 다시 출발 지점을 향해 강의 흐름을 위에서 바라보면서 방문자 센터까지 완만하게 내려온다.</w:t>
      </w:r>
    </w:p>
    <w:p w:rsidR="00217786" w:rsidRPr="00DE197B" w:rsidRDefault="00217786" w:rsidP="00217786">
      <w:pPr>
        <w:tabs>
          <w:tab w:val="left" w:pos="936"/>
        </w:tabs>
        <w:spacing w:line="0" w:lineRule="atLeast"/>
        <w:rPr>
          <w:rFonts w:ascii="Batang" w:eastAsia="Batang" w:hAnsi="Batang" w:cs="ＭＳ ゴシック"/>
          <w:szCs w:val="21"/>
          <w:lang w:eastAsia="ko-KR"/>
        </w:rPr>
      </w:pPr>
    </w:p>
    <w:p w:rsidR="00217786" w:rsidRPr="00DE197B" w:rsidRDefault="00217786" w:rsidP="002177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긴 산책로는 짧은 산책로와 같은 코스로 류가부치 용소까지 갔다가 거기에서 욘주산만타키 폭포를 향해 삼림 지대를 올라간다. 크고 작은 다양한 모습의 폭포가 연이어진 욘주산만타키 폭포 너머에는 흐름이 고요한 히로카와라가 있으며, 산책로는 개구리와 도롱뇽, 수생 곤충의 서식지인 작은 연못을 가로지른다. 히로카와라에 놓인 다리 앞에는 전망대가 있어 산책로에서 되돌아가는 지점이 되고 있다. 그 뒤 강 위의 급한 산의 경사면을 따라 구불거리며 나아가다 덴구다키 폭포에서 짧은 산책로에 합류한다.</w:t>
      </w:r>
    </w:p>
    <w:p w:rsidR="00217786" w:rsidRPr="00DE197B" w:rsidRDefault="00217786" w:rsidP="00217786">
      <w:pPr>
        <w:tabs>
          <w:tab w:val="left" w:pos="936"/>
        </w:tabs>
        <w:spacing w:line="0" w:lineRule="atLeast"/>
        <w:rPr>
          <w:rFonts w:ascii="Batang" w:eastAsia="Batang" w:hAnsi="Batang" w:cs="ＭＳ ゴシック"/>
          <w:szCs w:val="21"/>
          <w:lang w:eastAsia="ko-KR"/>
        </w:rPr>
      </w:pPr>
    </w:p>
    <w:p w:rsidR="00217786" w:rsidRPr="00DE197B" w:rsidRDefault="00217786" w:rsidP="0021778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계곡에서는 여행을 즐기면서 건강을 회복하고 증진하기 위한, 가이드가 있는 ‘헬스 투어리즘’ 워킹 투어도 개최하고 있다. 자세한 사항과 요금은 기쿠치관광협회로 문의하면 된다.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86"/>
    <w:rsid w:val="00102A26"/>
    <w:rsid w:val="0021778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A03CF5-AD00-46A0-8D6E-C2755BB0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7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7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7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77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7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7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7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7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7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7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7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7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7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7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7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7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7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7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7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7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786"/>
    <w:pPr>
      <w:spacing w:before="160" w:after="160"/>
      <w:jc w:val="center"/>
    </w:pPr>
    <w:rPr>
      <w:i/>
      <w:iCs/>
      <w:color w:val="404040" w:themeColor="text1" w:themeTint="BF"/>
    </w:rPr>
  </w:style>
  <w:style w:type="character" w:customStyle="1" w:styleId="a8">
    <w:name w:val="引用文 (文字)"/>
    <w:basedOn w:val="a0"/>
    <w:link w:val="a7"/>
    <w:uiPriority w:val="29"/>
    <w:rsid w:val="00217786"/>
    <w:rPr>
      <w:i/>
      <w:iCs/>
      <w:color w:val="404040" w:themeColor="text1" w:themeTint="BF"/>
    </w:rPr>
  </w:style>
  <w:style w:type="paragraph" w:styleId="a9">
    <w:name w:val="List Paragraph"/>
    <w:basedOn w:val="a"/>
    <w:uiPriority w:val="34"/>
    <w:qFormat/>
    <w:rsid w:val="00217786"/>
    <w:pPr>
      <w:ind w:left="720"/>
      <w:contextualSpacing/>
    </w:pPr>
  </w:style>
  <w:style w:type="character" w:styleId="21">
    <w:name w:val="Intense Emphasis"/>
    <w:basedOn w:val="a0"/>
    <w:uiPriority w:val="21"/>
    <w:qFormat/>
    <w:rsid w:val="00217786"/>
    <w:rPr>
      <w:i/>
      <w:iCs/>
      <w:color w:val="0F4761" w:themeColor="accent1" w:themeShade="BF"/>
    </w:rPr>
  </w:style>
  <w:style w:type="paragraph" w:styleId="22">
    <w:name w:val="Intense Quote"/>
    <w:basedOn w:val="a"/>
    <w:next w:val="a"/>
    <w:link w:val="23"/>
    <w:uiPriority w:val="30"/>
    <w:qFormat/>
    <w:rsid w:val="00217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786"/>
    <w:rPr>
      <w:i/>
      <w:iCs/>
      <w:color w:val="0F4761" w:themeColor="accent1" w:themeShade="BF"/>
    </w:rPr>
  </w:style>
  <w:style w:type="character" w:styleId="24">
    <w:name w:val="Intense Reference"/>
    <w:basedOn w:val="a0"/>
    <w:uiPriority w:val="32"/>
    <w:qFormat/>
    <w:rsid w:val="002177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