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11A1" w:rsidRPr="004D0FFF" w:rsidRDefault="002611A1" w:rsidP="002611A1">
      <w:p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  <w:b/>
          <w:highlight w:val="white"/>
        </w:rPr>
      </w:pPr>
      <w:r w:rsidRPr="004D0FFF">
        <w:rPr>
          <w:rFonts w:ascii="Meiryo UI" w:eastAsia="Meiryo UI" w:hAnsi="Meiryo UI" w:cs="Meiryo UI"/>
          <w:b/>
          <w:highlight w:val="white"/>
        </w:rPr>
        <w:t>奉行所</w:t>
      </w:r>
    </w:p>
    <w:p/>
    <w:p w:rsidR="002611A1" w:rsidRDefault="002611A1" w:rsidP="002611A1">
      <w:p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</w:rPr>
      </w:pPr>
      <w:r w:rsidRPr="008D3060">
        <w:rPr>
          <w:rFonts w:ascii="Meiryo UI" w:eastAsia="Meiryo UI" w:hAnsi="Meiryo UI" w:cs="Meiryo UI" w:hint="eastAsia"/>
        </w:rPr>
        <w:t>佐渡の鉱物資源は、江戸時代（1603-1868）に日本を支配した将軍家、徳川家にとって大きな力の源だった。徳川家が佐渡を支配したのは1600年のことで、ちょうど相川のゴールドラッシュが始まった頃だった。1603年に徳川幕府が正式に成立すると、将軍は時間をかけずに佐渡と島の金鉱の正式な管理を確立した。島は大久保長安（1545-1613）という奉行の管理下に置かれた。同年、大久保とその後任の奉行たちの</w:t>
      </w:r>
      <w:r>
        <w:rPr>
          <w:rFonts w:ascii="Meiryo UI" w:eastAsia="Meiryo UI" w:hAnsi="Meiryo UI" w:cs="Meiryo UI" w:hint="eastAsia"/>
        </w:rPr>
        <w:t>拠点となる</w:t>
      </w:r>
      <w:r w:rsidRPr="008D3060">
        <w:rPr>
          <w:rFonts w:ascii="Meiryo UI" w:eastAsia="Meiryo UI" w:hAnsi="Meiryo UI" w:cs="Meiryo UI" w:hint="eastAsia"/>
        </w:rPr>
        <w:t>、</w:t>
      </w:r>
      <w:r w:rsidRPr="00BF5DB9">
        <w:rPr>
          <w:rFonts w:ascii="Meiryo UI" w:eastAsia="Meiryo UI" w:hAnsi="Meiryo UI" w:cs="Meiryo UI" w:hint="eastAsia"/>
        </w:rPr>
        <w:t>広い屋敷が建てられた。</w:t>
      </w:r>
    </w:p>
    <w:p w:rsidR="002611A1" w:rsidRPr="004D0FFF" w:rsidRDefault="002611A1" w:rsidP="002611A1">
      <w:p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  <w:highlight w:val="white"/>
        </w:rPr>
      </w:pPr>
    </w:p>
    <w:p w:rsidR="002611A1" w:rsidRPr="004D0FFF" w:rsidRDefault="002611A1" w:rsidP="002611A1">
      <w:p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  <w:highlight w:val="white"/>
        </w:rPr>
      </w:pPr>
      <w:r w:rsidRPr="004D0FFF">
        <w:rPr>
          <w:rFonts w:ascii="Meiryo UI" w:eastAsia="Meiryo UI" w:hAnsi="Meiryo UI" w:cs="Meiryo UI"/>
          <w:highlight w:val="white"/>
        </w:rPr>
        <w:t>奉行は</w:t>
      </w:r>
      <w:r w:rsidRPr="004D0FFF">
        <w:rPr>
          <w:rFonts w:ascii="Meiryo UI" w:eastAsia="Meiryo UI" w:hAnsi="Meiryo UI" w:cs="Meiryo UI" w:hint="eastAsia"/>
          <w:highlight w:val="white"/>
        </w:rPr>
        <w:t>、この</w:t>
      </w:r>
      <w:r w:rsidRPr="004D0FFF">
        <w:rPr>
          <w:rFonts w:ascii="Meiryo UI" w:eastAsia="Meiryo UI" w:hAnsi="Meiryo UI" w:cs="Meiryo UI"/>
          <w:highlight w:val="white"/>
        </w:rPr>
        <w:t>広大な</w:t>
      </w:r>
      <w:r w:rsidRPr="004D0FFF">
        <w:rPr>
          <w:rFonts w:ascii="Meiryo UI" w:eastAsia="Meiryo UI" w:hAnsi="Meiryo UI" w:cs="Meiryo UI" w:hint="eastAsia"/>
          <w:highlight w:val="white"/>
        </w:rPr>
        <w:t>屋敷で</w:t>
      </w:r>
      <w:r w:rsidRPr="004D0FFF">
        <w:rPr>
          <w:rFonts w:ascii="Meiryo UI" w:eastAsia="Meiryo UI" w:hAnsi="Meiryo UI" w:cs="Meiryo UI"/>
          <w:highlight w:val="white"/>
        </w:rPr>
        <w:t>佐渡を統治するとともに、採掘</w:t>
      </w:r>
      <w:r w:rsidRPr="004D0FFF">
        <w:rPr>
          <w:rFonts w:ascii="Meiryo UI" w:eastAsia="Meiryo UI" w:hAnsi="Meiryo UI" w:cs="Meiryo UI" w:hint="eastAsia"/>
          <w:highlight w:val="white"/>
        </w:rPr>
        <w:t>と</w:t>
      </w:r>
      <w:r w:rsidRPr="004D0FFF">
        <w:rPr>
          <w:rFonts w:ascii="Meiryo UI" w:eastAsia="Meiryo UI" w:hAnsi="Meiryo UI" w:cs="Meiryo UI"/>
          <w:highlight w:val="white"/>
        </w:rPr>
        <w:t>貨幣鋳造を監督した。2000年、</w:t>
      </w:r>
      <w:r>
        <w:rPr>
          <w:rFonts w:ascii="Meiryo UI" w:eastAsia="Meiryo UI" w:hAnsi="Meiryo UI" w:cs="Meiryo UI" w:hint="eastAsia"/>
          <w:highlight w:val="white"/>
        </w:rPr>
        <w:t>相川の</w:t>
      </w:r>
      <w:r w:rsidRPr="004D0FFF">
        <w:rPr>
          <w:rFonts w:ascii="Meiryo UI" w:eastAsia="Meiryo UI" w:hAnsi="Meiryo UI" w:cs="Meiryo UI" w:hint="eastAsia"/>
          <w:highlight w:val="white"/>
        </w:rPr>
        <w:t>専門チームが</w:t>
      </w:r>
      <w:r w:rsidRPr="004D0FFF">
        <w:rPr>
          <w:rFonts w:ascii="Meiryo UI" w:eastAsia="Meiryo UI" w:hAnsi="Meiryo UI" w:cs="Meiryo UI"/>
          <w:highlight w:val="white"/>
        </w:rPr>
        <w:t>図面、記録文書、考古学的証拠を用いて1859年当時の木造建築を再現</w:t>
      </w:r>
      <w:r w:rsidRPr="004D0FFF">
        <w:rPr>
          <w:rFonts w:ascii="Meiryo UI" w:eastAsia="Meiryo UI" w:hAnsi="Meiryo UI" w:cs="Meiryo UI" w:hint="eastAsia"/>
          <w:highlight w:val="white"/>
        </w:rPr>
        <w:t>した</w:t>
      </w:r>
      <w:r w:rsidRPr="004D0FFF">
        <w:rPr>
          <w:rFonts w:ascii="Meiryo UI" w:eastAsia="Meiryo UI" w:hAnsi="Meiryo UI" w:cs="Meiryo UI"/>
          <w:highlight w:val="white"/>
        </w:rPr>
        <w:t>。再建されたエリアには、屋敷の正門、管理施設、司法施設、</w:t>
      </w:r>
      <w:r>
        <w:rPr>
          <w:rFonts w:ascii="Meiryo UI" w:eastAsia="Meiryo UI" w:hAnsi="Meiryo UI" w:cs="Meiryo UI" w:hint="eastAsia"/>
          <w:highlight w:val="white"/>
        </w:rPr>
        <w:t>鉱山管理施設</w:t>
      </w:r>
      <w:r w:rsidRPr="004D0FFF">
        <w:rPr>
          <w:rFonts w:ascii="Meiryo UI" w:eastAsia="Meiryo UI" w:hAnsi="Meiryo UI" w:cs="Meiryo UI"/>
          <w:highlight w:val="white"/>
        </w:rPr>
        <w:t>、選鉱場が含まれる。</w:t>
      </w:r>
    </w:p>
    <w:p w:rsidR="002611A1" w:rsidRPr="004D0FFF" w:rsidRDefault="002611A1" w:rsidP="002611A1">
      <w:p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  <w:highlight w:val="white"/>
        </w:rPr>
      </w:pPr>
    </w:p>
    <w:p w:rsidR="002611A1" w:rsidRPr="004D0FFF" w:rsidRDefault="002611A1" w:rsidP="002611A1">
      <w:p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  <w:highlight w:val="white"/>
        </w:rPr>
      </w:pPr>
      <w:r w:rsidRPr="004D0FFF">
        <w:rPr>
          <w:rFonts w:ascii="Meiryo UI" w:eastAsia="Meiryo UI" w:hAnsi="Meiryo UI" w:cs="Meiryo UI"/>
          <w:highlight w:val="white"/>
        </w:rPr>
        <w:t>中央の建物群の特筆すべき場所は、</w:t>
      </w:r>
      <w:r w:rsidRPr="008D3060">
        <w:rPr>
          <w:rFonts w:ascii="Meiryo UI" w:eastAsia="Meiryo UI" w:hAnsi="Meiryo UI" w:cs="Meiryo UI" w:hint="eastAsia"/>
        </w:rPr>
        <w:t>奉行や役人が佐渡の地健を取り仕切った</w:t>
      </w:r>
      <w:r w:rsidRPr="004D0FFF">
        <w:rPr>
          <w:rFonts w:ascii="Meiryo UI" w:eastAsia="Meiryo UI" w:hAnsi="Meiryo UI" w:cs="Meiryo UI"/>
          <w:highlight w:val="white"/>
        </w:rPr>
        <w:t>一対の囲われた中庭である。申立人や被疑者は中庭の砂利の上にひざまずき、判決を下す役人はその上に座り、室内の一段高くなった畳の部屋から見下ろした。</w:t>
      </w:r>
    </w:p>
    <w:p w:rsidR="002611A1" w:rsidRPr="004D0FFF" w:rsidRDefault="002611A1" w:rsidP="002611A1">
      <w:p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  <w:highlight w:val="white"/>
        </w:rPr>
      </w:pPr>
    </w:p>
    <w:p w:rsidR="002611A1" w:rsidRPr="004D0FFF" w:rsidRDefault="002611A1" w:rsidP="002611A1">
      <w:p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  <w:highlight w:val="white"/>
        </w:rPr>
      </w:pPr>
      <w:r w:rsidRPr="004D0FFF">
        <w:rPr>
          <w:rFonts w:ascii="Meiryo UI" w:eastAsia="Meiryo UI" w:hAnsi="Meiryo UI" w:cs="Meiryo UI"/>
          <w:highlight w:val="white"/>
        </w:rPr>
        <w:t>見学者は、</w:t>
      </w:r>
      <w:r w:rsidRPr="004D0FFF">
        <w:rPr>
          <w:rFonts w:ascii="Meiryo UI" w:eastAsia="Meiryo UI" w:hAnsi="Meiryo UI" w:cs="Meiryo UI" w:hint="eastAsia"/>
          <w:highlight w:val="white"/>
        </w:rPr>
        <w:t>建物群の南側から</w:t>
      </w:r>
      <w:r w:rsidRPr="004D0FFF">
        <w:rPr>
          <w:rFonts w:ascii="Meiryo UI" w:eastAsia="Meiryo UI" w:hAnsi="Meiryo UI" w:cs="Meiryo UI"/>
          <w:highlight w:val="white"/>
        </w:rPr>
        <w:t>に発掘された172枚の楕円形の鉛板のうちの1枚、41キログラムの鉛板を持ち上げてみることができる。鉛の板は、キュペレーションと（灰吹法）呼ばれる工程で</w:t>
      </w:r>
      <w:r>
        <w:rPr>
          <w:rFonts w:ascii="Meiryo UI" w:eastAsia="Meiryo UI" w:hAnsi="Meiryo UI" w:cs="Meiryo UI" w:hint="eastAsia"/>
          <w:highlight w:val="white"/>
        </w:rPr>
        <w:t>金銀を製錬</w:t>
      </w:r>
      <w:r w:rsidRPr="004D0FFF">
        <w:rPr>
          <w:rFonts w:ascii="Meiryo UI" w:eastAsia="Meiryo UI" w:hAnsi="Meiryo UI" w:cs="Meiryo UI"/>
          <w:highlight w:val="white"/>
        </w:rPr>
        <w:t>するために使われたもので</w:t>
      </w:r>
      <w:r w:rsidRPr="0075339C">
        <w:rPr>
          <w:rFonts w:ascii="Meiryo UI" w:eastAsia="Meiryo UI" w:hAnsi="Meiryo UI" w:cs="Meiryo UI" w:hint="eastAsia"/>
        </w:rPr>
        <w:t>（現在も使われている）</w:t>
      </w:r>
      <w:r w:rsidRPr="004D0FFF">
        <w:rPr>
          <w:rFonts w:ascii="Meiryo UI" w:eastAsia="Meiryo UI" w:hAnsi="Meiryo UI" w:cs="Meiryo UI"/>
          <w:highlight w:val="white"/>
        </w:rPr>
        <w:t>、</w:t>
      </w:r>
      <w:r w:rsidRPr="004D0FFF">
        <w:rPr>
          <w:rFonts w:ascii="Meiryo UI" w:eastAsia="Meiryo UI" w:hAnsi="Meiryo UI" w:cs="Meiryo UI" w:hint="eastAsia"/>
        </w:rPr>
        <w:t>この鉛はその目的で手元に保管されていた。地元の記録によれば、</w:t>
      </w:r>
      <w:r w:rsidRPr="001A05B2">
        <w:rPr>
          <w:rFonts w:ascii="Meiryo UI" w:eastAsia="Meiryo UI" w:hAnsi="Meiryo UI" w:cs="Meiryo UI" w:hint="eastAsia"/>
        </w:rPr>
        <w:t>鉛は1600年代後半に2か所に埋められたが</w:t>
      </w:r>
      <w:r w:rsidRPr="004D0FFF">
        <w:rPr>
          <w:rFonts w:ascii="Meiryo UI" w:eastAsia="Meiryo UI" w:hAnsi="Meiryo UI" w:cs="Meiryo UI" w:hint="eastAsia"/>
        </w:rPr>
        <w:t>、1718年に作業員が掘り起こしに行ったときには</w:t>
      </w:r>
      <w:r>
        <w:rPr>
          <w:rFonts w:ascii="Meiryo UI" w:eastAsia="Meiryo UI" w:hAnsi="Meiryo UI" w:cs="Meiryo UI" w:hint="eastAsia"/>
        </w:rPr>
        <w:t>一部が</w:t>
      </w:r>
      <w:r w:rsidRPr="004D0FFF">
        <w:rPr>
          <w:rFonts w:ascii="Meiryo UI" w:eastAsia="Meiryo UI" w:hAnsi="Meiryo UI" w:cs="Meiryo UI" w:hint="eastAsia"/>
        </w:rPr>
        <w:t>見つからなかった。その後、鉛は2世紀後の19</w:t>
      </w:r>
      <w:r>
        <w:rPr>
          <w:rFonts w:ascii="Meiryo UI" w:eastAsia="Meiryo UI" w:hAnsi="Meiryo UI" w:cs="Meiryo UI" w:hint="eastAsia"/>
        </w:rPr>
        <w:t>9</w:t>
      </w:r>
      <w:r w:rsidRPr="004D0FFF">
        <w:rPr>
          <w:rFonts w:ascii="Meiryo UI" w:eastAsia="Meiryo UI" w:hAnsi="Meiryo UI" w:cs="Meiryo UI" w:hint="eastAsia"/>
        </w:rPr>
        <w:t>5年にようやく発見された。</w:t>
      </w:r>
    </w:p>
    <w:p w:rsidR="002611A1" w:rsidRPr="004D0FFF" w:rsidRDefault="002611A1" w:rsidP="002611A1">
      <w:p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</w:p>
    <w:p w:rsidR="002611A1" w:rsidRPr="004D0FFF" w:rsidRDefault="002611A1" w:rsidP="002611A1">
      <w:p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</w:p>
    <w:p w:rsidR="002611A1" w:rsidRPr="004D0FFF" w:rsidRDefault="002611A1" w:rsidP="002611A1">
      <w:p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  <w:b/>
          <w:highlight w:val="white"/>
        </w:rPr>
      </w:pPr>
      <w:r w:rsidRPr="004D0FFF">
        <w:rPr>
          <w:rFonts w:ascii="Meiryo UI" w:eastAsia="Meiryo UI" w:hAnsi="Meiryo UI" w:cs="Meiryo UI"/>
          <w:b/>
          <w:highlight w:val="white"/>
        </w:rPr>
        <w:t>大久保長安と佐渡能</w:t>
      </w:r>
    </w:p>
    <w:p w:rsidR="002611A1" w:rsidRPr="004D0FFF" w:rsidRDefault="002611A1" w:rsidP="002611A1">
      <w:p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  <w:highlight w:val="white"/>
        </w:rPr>
      </w:pPr>
      <w:r w:rsidRPr="004D0FFF">
        <w:rPr>
          <w:rFonts w:ascii="Meiryo UI" w:eastAsia="Meiryo UI" w:hAnsi="Meiryo UI" w:cs="Meiryo UI"/>
          <w:highlight w:val="white"/>
        </w:rPr>
        <w:t>大久保は、最初に佐渡に派遣</w:t>
      </w:r>
      <w:r w:rsidRPr="004D0FFF">
        <w:rPr>
          <w:rFonts w:ascii="Meiryo UI" w:eastAsia="Meiryo UI" w:hAnsi="Meiryo UI" w:cs="Meiryo UI" w:hint="eastAsia"/>
          <w:highlight w:val="white"/>
        </w:rPr>
        <w:t>された</w:t>
      </w:r>
      <w:r>
        <w:rPr>
          <w:rFonts w:ascii="Meiryo UI" w:eastAsia="Meiryo UI" w:hAnsi="Meiryo UI" w:cs="Meiryo UI" w:hint="eastAsia"/>
          <w:highlight w:val="white"/>
        </w:rPr>
        <w:t>代官</w:t>
      </w:r>
      <w:r w:rsidRPr="004D0FFF">
        <w:rPr>
          <w:rFonts w:ascii="Meiryo UI" w:eastAsia="Meiryo UI" w:hAnsi="Meiryo UI" w:cs="Meiryo UI"/>
          <w:highlight w:val="white"/>
        </w:rPr>
        <w:t>である</w:t>
      </w:r>
      <w:r w:rsidRPr="004D0FFF">
        <w:rPr>
          <w:rFonts w:ascii="Meiryo UI" w:eastAsia="Meiryo UI" w:hAnsi="Meiryo UI" w:cs="Meiryo UI" w:hint="eastAsia"/>
          <w:highlight w:val="white"/>
        </w:rPr>
        <w:t>が、</w:t>
      </w:r>
      <w:r w:rsidRPr="004D0FFF">
        <w:rPr>
          <w:rFonts w:ascii="Meiryo UI" w:eastAsia="Meiryo UI" w:hAnsi="Meiryo UI" w:cs="Meiryo UI" w:hint="eastAsia"/>
        </w:rPr>
        <w:t>当時の多くの奉行とは異なり、</w:t>
      </w:r>
      <w:r>
        <w:rPr>
          <w:rFonts w:ascii="Meiryo UI" w:eastAsia="Meiryo UI" w:hAnsi="Meiryo UI" w:cs="Meiryo UI" w:hint="eastAsia"/>
        </w:rPr>
        <w:t>武士</w:t>
      </w:r>
      <w:r w:rsidRPr="004D0FFF">
        <w:rPr>
          <w:rFonts w:ascii="Meiryo UI" w:eastAsia="Meiryo UI" w:hAnsi="Meiryo UI" w:cs="Meiryo UI" w:hint="eastAsia"/>
        </w:rPr>
        <w:t>の家柄ではなかった。</w:t>
      </w:r>
      <w:r w:rsidRPr="004D0FFF">
        <w:rPr>
          <w:rFonts w:ascii="Meiryo UI" w:eastAsia="Meiryo UI" w:hAnsi="Meiryo UI" w:cs="Meiryo UI"/>
          <w:highlight w:val="white"/>
        </w:rPr>
        <w:t>大久保の父と祖父は、能楽の前身である猿楽の演者であった。しかし、大久保には経営者としての才能があり、</w:t>
      </w:r>
      <w:r w:rsidRPr="004D0FFF">
        <w:rPr>
          <w:rFonts w:ascii="Meiryo UI" w:eastAsia="Meiryo UI" w:hAnsi="Meiryo UI" w:cs="Meiryo UI" w:hint="eastAsia"/>
          <w:highlight w:val="white"/>
        </w:rPr>
        <w:t>徳川の初代将軍である</w:t>
      </w:r>
      <w:r w:rsidRPr="004D0FFF">
        <w:rPr>
          <w:rFonts w:ascii="Meiryo UI" w:eastAsia="Meiryo UI" w:hAnsi="Meiryo UI" w:cs="Meiryo UI"/>
          <w:highlight w:val="white"/>
        </w:rPr>
        <w:t>徳川家康（1543-1616）をはじめとする有力な権力者の目に留ま</w:t>
      </w:r>
      <w:r w:rsidRPr="004D0FFF">
        <w:rPr>
          <w:rFonts w:ascii="Meiryo UI" w:eastAsia="Meiryo UI" w:hAnsi="Meiryo UI" w:cs="Meiryo UI" w:hint="eastAsia"/>
          <w:highlight w:val="white"/>
        </w:rPr>
        <w:t>るようになった。家康は、彼に</w:t>
      </w:r>
      <w:r w:rsidRPr="004D0FFF">
        <w:rPr>
          <w:rFonts w:ascii="Meiryo UI" w:eastAsia="Meiryo UI" w:hAnsi="Meiryo UI" w:cs="Meiryo UI"/>
          <w:highlight w:val="white"/>
        </w:rPr>
        <w:t>日本各地の金銀鉱山の開発を任</w:t>
      </w:r>
      <w:r w:rsidRPr="004D0FFF">
        <w:rPr>
          <w:rFonts w:ascii="Meiryo UI" w:eastAsia="Meiryo UI" w:hAnsi="Meiryo UI" w:cs="Meiryo UI" w:hint="eastAsia"/>
          <w:highlight w:val="white"/>
        </w:rPr>
        <w:t>した</w:t>
      </w:r>
      <w:r w:rsidRPr="004D0FFF">
        <w:rPr>
          <w:rFonts w:ascii="Meiryo UI" w:eastAsia="Meiryo UI" w:hAnsi="Meiryo UI" w:cs="Meiryo UI"/>
          <w:highlight w:val="white"/>
        </w:rPr>
        <w:t>。</w:t>
      </w:r>
    </w:p>
    <w:p w:rsidR="002611A1" w:rsidRPr="004D0FFF" w:rsidRDefault="002611A1" w:rsidP="002611A1">
      <w:p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  <w:highlight w:val="white"/>
        </w:rPr>
      </w:pPr>
    </w:p>
    <w:p w:rsidR="002611A1" w:rsidRPr="004D0FFF" w:rsidRDefault="002611A1" w:rsidP="002611A1">
      <w:p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  <w:highlight w:val="white"/>
        </w:rPr>
      </w:pPr>
      <w:r w:rsidRPr="004D0FFF">
        <w:rPr>
          <w:rFonts w:ascii="Meiryo UI" w:eastAsia="Meiryo UI" w:hAnsi="Meiryo UI" w:cs="Meiryo UI"/>
          <w:highlight w:val="white"/>
        </w:rPr>
        <w:t>それにもかかわらず、大久保は自身の演劇の</w:t>
      </w:r>
      <w:r>
        <w:rPr>
          <w:rFonts w:ascii="Meiryo UI" w:eastAsia="Meiryo UI" w:hAnsi="Meiryo UI" w:cs="Meiryo UI" w:hint="eastAsia"/>
          <w:highlight w:val="white"/>
        </w:rPr>
        <w:t>ルーツとのつながりを持ち続け</w:t>
      </w:r>
      <w:r w:rsidRPr="004D0FFF">
        <w:rPr>
          <w:rFonts w:ascii="Meiryo UI" w:eastAsia="Meiryo UI" w:hAnsi="Meiryo UI" w:cs="Meiryo UI"/>
          <w:highlight w:val="white"/>
        </w:rPr>
        <w:t>た。</w:t>
      </w:r>
      <w:r w:rsidRPr="004D0FFF">
        <w:rPr>
          <w:rFonts w:ascii="Meiryo UI" w:eastAsia="Meiryo UI" w:hAnsi="Meiryo UI" w:cs="Meiryo UI" w:hint="eastAsia"/>
          <w:highlight w:val="white"/>
        </w:rPr>
        <w:t>1605年</w:t>
      </w:r>
      <w:r w:rsidRPr="004D0FFF">
        <w:rPr>
          <w:rFonts w:ascii="Meiryo UI" w:eastAsia="Meiryo UI" w:hAnsi="Meiryo UI" w:cs="Meiryo UI"/>
          <w:highlight w:val="white"/>
        </w:rPr>
        <w:t>、</w:t>
      </w:r>
      <w:r w:rsidRPr="004D0FFF">
        <w:rPr>
          <w:rFonts w:ascii="Meiryo UI" w:eastAsia="Meiryo UI" w:hAnsi="Meiryo UI" w:cs="Meiryo UI" w:hint="eastAsia"/>
          <w:highlight w:val="white"/>
        </w:rPr>
        <w:t>佐渡</w:t>
      </w:r>
      <w:r w:rsidRPr="004D0FFF">
        <w:rPr>
          <w:rFonts w:ascii="Meiryo UI" w:eastAsia="Meiryo UI" w:hAnsi="Meiryo UI" w:cs="Meiryo UI"/>
          <w:highlight w:val="white"/>
        </w:rPr>
        <w:t>に能舞台を作り、本土から役者や囃子方の一座を招いて公演させた。能の人気はそこから広がっていき、最盛期には佐渡に約200の舞台があり、そのほとんどが神社に付属していた。そのうち3</w:t>
      </w:r>
      <w:r w:rsidRPr="004D0FFF">
        <w:rPr>
          <w:rFonts w:ascii="Meiryo UI" w:eastAsia="Meiryo UI" w:hAnsi="Meiryo UI" w:cs="Meiryo UI" w:hint="eastAsia"/>
          <w:highlight w:val="white"/>
        </w:rPr>
        <w:t>4</w:t>
      </w:r>
      <w:r w:rsidRPr="004D0FFF">
        <w:rPr>
          <w:rFonts w:ascii="Meiryo UI" w:eastAsia="Meiryo UI" w:hAnsi="Meiryo UI" w:cs="Meiryo UI"/>
          <w:highlight w:val="white"/>
        </w:rPr>
        <w:t>の舞台が現在も残っている。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A1"/>
    <w:rsid w:val="002611A1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AAFDB6-0324-4267-8F80-189A70A4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11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1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1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1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1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1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1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11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11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11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611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11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11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11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11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11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11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1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1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1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1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61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1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611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1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611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11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2024-07-05T15:42:00Z</dcterms:created>
  <dcterms:modified xsi:type="dcterms:W3CDTF">2024-07-05T15:42:00Z</dcterms:modified>
</cp:coreProperties>
</file>