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7B75" w:rsidRDefault="00F97B75" w:rsidP="00F97B75">
      <w:pPr>
        <w:tabs>
          <w:tab w:val="left" w:pos="936"/>
        </w:tabs>
        <w:spacing w:line="0" w:lineRule="atLeast"/>
        <w:rPr>
          <w:rFonts w:ascii="Meiryo UI" w:eastAsia="Meiryo UI" w:hAnsi="Meiryo UI" w:cs="ＭＳ ゴシック"/>
          <w:b/>
          <w:sz w:val="22"/>
        </w:rPr>
      </w:pPr>
      <w:r w:rsidRPr="00156904">
        <w:rPr>
          <w:rFonts w:ascii="Meiryo UI" w:eastAsia="Meiryo UI" w:hAnsi="Meiryo UI" w:cs="ＭＳ ゴシック" w:hint="eastAsia"/>
          <w:b/>
          <w:sz w:val="22"/>
        </w:rPr>
        <w:t>札の辻</w:t>
      </w:r>
    </w:p>
    <w:p w:rsidR="00F97B75" w:rsidRPr="001E6D40" w:rsidRDefault="00F97B75" w:rsidP="00F97B75">
      <w:pPr>
        <w:tabs>
          <w:tab w:val="left" w:pos="936"/>
        </w:tabs>
        <w:spacing w:line="0" w:lineRule="atLeast"/>
        <w:rPr>
          <w:rFonts w:ascii="Meiryo UI" w:eastAsia="Meiryo UI" w:hAnsi="Meiryo UI" w:cs="ＭＳ ゴシック"/>
          <w:b/>
          <w:sz w:val="22"/>
        </w:rPr>
      </w:pPr>
      <w:r/>
    </w:p>
    <w:p w:rsidR="00F97B75" w:rsidRPr="00156904" w:rsidRDefault="00F97B75" w:rsidP="00F97B75">
      <w:pPr>
        <w:tabs>
          <w:tab w:val="left" w:pos="936"/>
        </w:tabs>
        <w:spacing w:line="0" w:lineRule="atLeast"/>
        <w:rPr>
          <w:rFonts w:ascii="Meiryo UI" w:eastAsia="Meiryo UI" w:hAnsi="Meiryo UI" w:cs="ＭＳ ゴシック"/>
          <w:sz w:val="22"/>
        </w:rPr>
      </w:pPr>
      <w:r w:rsidRPr="00156904">
        <w:rPr>
          <w:rFonts w:ascii="Meiryo UI" w:eastAsia="Meiryo UI" w:hAnsi="Meiryo UI" w:cs="ＭＳ ゴシック" w:hint="eastAsia"/>
          <w:sz w:val="22"/>
        </w:rPr>
        <w:t>札の辻は山口県北部の萩市と南部の防府市の間を走る歴史街道萩往還にある交差点です。ここでもう一つの旧街道である石州街道と萩往還が交差しています。江戸時代 (1603 年－1867 年) には現在の山口県と島根県の間を行き来する人々が集まり、札の辻は萩往還で最も混雑する地点の 1 つでした。これらの交差点では高札場と呼ばれる掲示板に、告示、地域法規、指名手配者通知などの公告が掲示されていました。</w:t>
      </w:r>
    </w:p>
    <w:p w:rsidR="00F97B75" w:rsidRPr="00156904" w:rsidRDefault="00F97B75" w:rsidP="00F97B75">
      <w:pPr>
        <w:tabs>
          <w:tab w:val="left" w:pos="936"/>
        </w:tabs>
        <w:spacing w:line="0" w:lineRule="atLeast"/>
        <w:rPr>
          <w:rFonts w:ascii="Meiryo UI" w:eastAsia="Meiryo UI" w:hAnsi="Meiryo UI" w:cs="ＭＳ ゴシック"/>
          <w:sz w:val="22"/>
        </w:rPr>
      </w:pPr>
    </w:p>
    <w:p w:rsidR="00F97B75" w:rsidRDefault="00F97B75" w:rsidP="00F97B75">
      <w:pPr>
        <w:tabs>
          <w:tab w:val="left" w:pos="936"/>
        </w:tabs>
        <w:spacing w:line="0" w:lineRule="atLeast"/>
        <w:rPr>
          <w:rFonts w:ascii="Meiryo UI" w:eastAsia="Meiryo UI" w:hAnsi="Meiryo UI" w:cs="ＭＳ ゴシック"/>
          <w:sz w:val="22"/>
        </w:rPr>
      </w:pPr>
      <w:r w:rsidRPr="00156904">
        <w:rPr>
          <w:rFonts w:ascii="Meiryo UI" w:eastAsia="Meiryo UI" w:hAnsi="Meiryo UI" w:cs="ＭＳ ゴシック" w:hint="eastAsia"/>
          <w:sz w:val="22"/>
        </w:rPr>
        <w:t>山口市と萩市の間を旅行する観光客は、萩城跡の東、萩往還の始点にある復元された高札場を見ることができます。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75"/>
    <w:rsid w:val="00346BD8"/>
    <w:rsid w:val="00562B2A"/>
    <w:rsid w:val="00BD54C2"/>
    <w:rsid w:val="00D72ECD"/>
    <w:rsid w:val="00F9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D44711-F460-4CBE-B2CC-99240BE6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97B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97B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97B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97B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97B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97B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97B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97B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97B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7B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97B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97B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97B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97B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97B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97B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97B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97B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97B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97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B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97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B75"/>
    <w:pPr>
      <w:spacing w:before="160" w:after="160"/>
      <w:jc w:val="center"/>
    </w:pPr>
    <w:rPr>
      <w:i/>
      <w:iCs/>
      <w:color w:val="404040" w:themeColor="text1" w:themeTint="BF"/>
    </w:rPr>
  </w:style>
  <w:style w:type="character" w:customStyle="1" w:styleId="a8">
    <w:name w:val="引用文 (文字)"/>
    <w:basedOn w:val="a0"/>
    <w:link w:val="a7"/>
    <w:uiPriority w:val="29"/>
    <w:rsid w:val="00F97B75"/>
    <w:rPr>
      <w:i/>
      <w:iCs/>
      <w:color w:val="404040" w:themeColor="text1" w:themeTint="BF"/>
    </w:rPr>
  </w:style>
  <w:style w:type="paragraph" w:styleId="a9">
    <w:name w:val="List Paragraph"/>
    <w:basedOn w:val="a"/>
    <w:uiPriority w:val="34"/>
    <w:qFormat/>
    <w:rsid w:val="00F97B75"/>
    <w:pPr>
      <w:ind w:left="720"/>
      <w:contextualSpacing/>
    </w:pPr>
  </w:style>
  <w:style w:type="character" w:styleId="21">
    <w:name w:val="Intense Emphasis"/>
    <w:basedOn w:val="a0"/>
    <w:uiPriority w:val="21"/>
    <w:qFormat/>
    <w:rsid w:val="00F97B75"/>
    <w:rPr>
      <w:i/>
      <w:iCs/>
      <w:color w:val="0F4761" w:themeColor="accent1" w:themeShade="BF"/>
    </w:rPr>
  </w:style>
  <w:style w:type="paragraph" w:styleId="22">
    <w:name w:val="Intense Quote"/>
    <w:basedOn w:val="a"/>
    <w:next w:val="a"/>
    <w:link w:val="23"/>
    <w:uiPriority w:val="30"/>
    <w:qFormat/>
    <w:rsid w:val="00F97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97B75"/>
    <w:rPr>
      <w:i/>
      <w:iCs/>
      <w:color w:val="0F4761" w:themeColor="accent1" w:themeShade="BF"/>
    </w:rPr>
  </w:style>
  <w:style w:type="character" w:styleId="24">
    <w:name w:val="Intense Reference"/>
    <w:basedOn w:val="a0"/>
    <w:uiPriority w:val="32"/>
    <w:qFormat/>
    <w:rsid w:val="00F97B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