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34044" w:rsidRPr="001E6D40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6A0975">
        <w:rPr>
          <w:rFonts w:ascii="Meiryo UI" w:eastAsia="Meiryo UI" w:hAnsi="Meiryo UI" w:cs="ＭＳ ゴシック" w:hint="eastAsia"/>
          <w:b/>
          <w:sz w:val="22"/>
        </w:rPr>
        <w:t>菊池政隆の墓</w:t>
      </w:r>
    </w:p>
    <w:p w:rsidR="00034044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034044" w:rsidRPr="006A0975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 w:hint="eastAsia"/>
          <w:sz w:val="22"/>
        </w:rPr>
        <w:t>菊池政隆（1491-1509）の短い生涯は、1500年代の菊池氏の弱体化を物語っている。政隆の時代までに、一族内のいくつかの武将が率いる集団が、直接指導者に異議を唱えるほどの権力と影響力を得ていた。政隆が13歳で当主になった翌年の1505年、家臣たちは彼を追放して実権を掌握し、</w:t>
      </w:r>
      <w:r>
        <w:rPr>
          <w:rFonts w:ascii="Meiryo UI" w:eastAsia="Meiryo UI" w:hAnsi="Meiryo UI" w:cs="ＭＳ ゴシック" w:hint="eastAsia"/>
          <w:sz w:val="22"/>
        </w:rPr>
        <w:t>地域の有力者である</w:t>
      </w:r>
      <w:r w:rsidRPr="006A0975">
        <w:rPr>
          <w:rFonts w:ascii="Meiryo UI" w:eastAsia="Meiryo UI" w:hAnsi="Meiryo UI" w:cs="ＭＳ ゴシック" w:hint="eastAsia"/>
          <w:sz w:val="22"/>
        </w:rPr>
        <w:t>阿蘇家の阿蘇惟長を当主に据えた。</w:t>
      </w:r>
    </w:p>
    <w:p w:rsidR="00034044" w:rsidRPr="006A0975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/>
          <w:sz w:val="22"/>
        </w:rPr>
        <w:t xml:space="preserve"> </w:t>
      </w:r>
    </w:p>
    <w:p w:rsidR="00034044" w:rsidRPr="006A0975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 w:hint="eastAsia"/>
          <w:sz w:val="22"/>
        </w:rPr>
        <w:t>政隆と彼に忠誠を誓った者たちは城下町の隈府を去り、時を待って菊池氏の指揮権を取り戻すための軍を起こした。1509年、その試みは失敗に終わり、政隆の残存兵200人は安国寺周辺に退却した。そこで両者は再び衝突し、敗れた政隆は安国寺にこもり、阿蘇惟長の軍勢によって寺が焼き払われる前に自害した。</w:t>
      </w:r>
    </w:p>
    <w:p w:rsidR="00034044" w:rsidRPr="006A0975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/>
          <w:sz w:val="22"/>
        </w:rPr>
        <w:t xml:space="preserve"> </w:t>
      </w:r>
    </w:p>
    <w:p w:rsidR="00034044" w:rsidRPr="006A0975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 w:hint="eastAsia"/>
          <w:sz w:val="22"/>
        </w:rPr>
        <w:t>政隆が没落してからの数十年間、内紛や敵対する武将からの脅威は菊池氏の弱体化を続けた。一族は次第に領地を失い、1500年代半ばには完全に征服された。</w:t>
      </w:r>
    </w:p>
    <w:p w:rsidR="00034044" w:rsidRPr="006A0975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/>
          <w:sz w:val="22"/>
        </w:rPr>
        <w:t xml:space="preserve"> </w:t>
      </w:r>
    </w:p>
    <w:p w:rsidR="00034044" w:rsidRDefault="00034044" w:rsidP="00034044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A0975">
        <w:rPr>
          <w:rFonts w:ascii="Meiryo UI" w:eastAsia="Meiryo UI" w:hAnsi="Meiryo UI" w:cs="ＭＳ ゴシック" w:hint="eastAsia"/>
          <w:sz w:val="22"/>
        </w:rPr>
        <w:t>菊池政隆の墓は安国寺の裏にある。現在の墓石は、江戸時代（1603年～1867年）のある時期に、中国神話で縁起が良いとされた亀と蛇の形をした亀趺（きふ）の台座の上に立てられたものである。この様式は江戸時代に日本で普及し、1700年代から1800年代にかけて菊池当主の墓が再建された際にも使用された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044"/>
    <w:rsid w:val="00034044"/>
    <w:rsid w:val="00346BD8"/>
    <w:rsid w:val="00562B2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D3AFA02-A28E-4819-A440-5E1F40D7B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3404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0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40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404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404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404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404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404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404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3404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3404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3404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3404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3404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3404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3404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3404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3404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3404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340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404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340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404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340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404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3404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340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3404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3404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2024-07-05T16:00:00Z</dcterms:created>
  <dcterms:modified xsi:type="dcterms:W3CDTF">2024-07-05T16:00:00Z</dcterms:modified>
</cp:coreProperties>
</file>