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52C8" w:rsidRPr="00262C79" w:rsidRDefault="008752C8" w:rsidP="008752C8">
      <w:pPr>
        <w:widowControl/>
        <w:adjustRightInd w:val="0"/>
        <w:snapToGrid w:val="0"/>
        <w:contextualSpacing/>
        <w:jc w:val="left"/>
        <w:rPr>
          <w:rFonts w:ascii="Meiryo UI" w:eastAsia="Meiryo UI" w:hAnsi="Meiryo UI" w:cs="Times New Roman"/>
          <w:b/>
          <w:bCs/>
          <w:color w:val="000000"/>
          <w:kern w:val="0"/>
          <w:sz w:val="22"/>
        </w:rPr>
      </w:pPr>
      <w:r w:rsidRPr="00262C79">
        <w:rPr>
          <w:rFonts w:ascii="Meiryo UI" w:eastAsia="Meiryo UI" w:hAnsi="Meiryo UI" w:cs="Times New Roman" w:hint="eastAsia"/>
          <w:b/>
          <w:bCs/>
          <w:color w:val="000000"/>
          <w:kern w:val="0"/>
          <w:sz w:val="22"/>
        </w:rPr>
        <w:t>阿蘇神社の神々</w:t>
      </w:r>
    </w:p>
    <w:p/>
    <w:p w:rsidR="008752C8" w:rsidRPr="00262C79" w:rsidRDefault="008752C8" w:rsidP="008752C8">
      <w:pPr>
        <w:widowControl/>
        <w:adjustRightInd w:val="0"/>
        <w:snapToGrid w:val="0"/>
        <w:contextualSpacing/>
        <w:jc w:val="left"/>
        <w:rPr>
          <w:rFonts w:ascii="Meiryo UI" w:eastAsia="Meiryo UI" w:hAnsi="Meiryo UI" w:cs="Times New Roman"/>
          <w:b/>
          <w:bCs/>
          <w:color w:val="000000"/>
          <w:kern w:val="0"/>
          <w:sz w:val="22"/>
        </w:rPr>
      </w:pPr>
      <w:r w:rsidRPr="00262C79">
        <w:rPr>
          <w:rFonts w:ascii="Meiryo UI" w:eastAsia="Meiryo UI" w:hAnsi="Meiryo UI" w:cs="Times New Roman" w:hint="eastAsia"/>
          <w:b/>
          <w:bCs/>
          <w:color w:val="000000"/>
          <w:kern w:val="0"/>
          <w:sz w:val="22"/>
        </w:rPr>
        <w:t>善と悪の二面性</w:t>
      </w:r>
    </w:p>
    <w:p w:rsidR="008752C8" w:rsidRPr="00262C79" w:rsidRDefault="008752C8" w:rsidP="008752C8">
      <w:pPr>
        <w:widowControl/>
        <w:adjustRightInd w:val="0"/>
        <w:snapToGrid w:val="0"/>
        <w:contextualSpacing/>
        <w:jc w:val="left"/>
        <w:rPr>
          <w:rFonts w:ascii="Meiryo UI" w:eastAsia="Meiryo UI" w:hAnsi="Meiryo UI" w:cs="Times New Roman"/>
          <w:b/>
          <w:bCs/>
          <w:color w:val="000000"/>
          <w:kern w:val="0"/>
          <w:sz w:val="22"/>
        </w:rPr>
      </w:pPr>
    </w:p>
    <w:p w:rsidR="008752C8" w:rsidRPr="00262C79" w:rsidRDefault="008752C8" w:rsidP="008752C8">
      <w:pPr>
        <w:widowControl/>
        <w:adjustRightInd w:val="0"/>
        <w:snapToGrid w:val="0"/>
        <w:contextualSpacing/>
        <w:jc w:val="left"/>
        <w:rPr>
          <w:rFonts w:ascii="Meiryo UI" w:eastAsia="Meiryo UI" w:hAnsi="Meiryo UI" w:cs="Times New Roman"/>
          <w:color w:val="000000"/>
          <w:kern w:val="0"/>
          <w:sz w:val="22"/>
        </w:rPr>
      </w:pPr>
      <w:r w:rsidRPr="00262C79">
        <w:rPr>
          <w:rFonts w:ascii="Meiryo UI" w:eastAsia="Meiryo UI" w:hAnsi="Meiryo UI" w:cs="Times New Roman" w:hint="eastAsia"/>
          <w:color w:val="000000"/>
          <w:kern w:val="0"/>
          <w:sz w:val="22"/>
        </w:rPr>
        <w:t>阿蘇神社には、十二柱の神々が祀られています。その十二柱のうち、特に重要な三柱は、健磐龍命、その妻阿蘇都比咩命、そして彼らの孫の彦御子神です。</w:t>
      </w:r>
    </w:p>
    <w:p w:rsidR="008752C8" w:rsidRPr="00262C79" w:rsidRDefault="008752C8" w:rsidP="008752C8">
      <w:pPr>
        <w:widowControl/>
        <w:adjustRightInd w:val="0"/>
        <w:snapToGrid w:val="0"/>
        <w:contextualSpacing/>
        <w:jc w:val="left"/>
        <w:rPr>
          <w:rFonts w:ascii="Meiryo UI" w:eastAsia="Meiryo UI" w:hAnsi="Meiryo UI" w:cs="ＭＳ ゴシック"/>
          <w:color w:val="D9D9D9" w:themeColor="background1" w:themeShade="D9"/>
          <w:sz w:val="22"/>
        </w:rPr>
      </w:pPr>
      <w:r w:rsidRPr="00262C79">
        <w:rPr>
          <w:rFonts w:ascii="Meiryo UI" w:eastAsia="Meiryo UI" w:hAnsi="Meiryo UI" w:cs="Times New Roman" w:hint="eastAsia"/>
          <w:color w:val="000000"/>
          <w:kern w:val="0"/>
          <w:sz w:val="22"/>
        </w:rPr>
        <w:tab/>
        <w:t>日本の神々は大抵良い面と悪い面を併せ持ちます：彼らは自然の恵みと自然災害の両方の原因となります。阿蘇山の神々の場合、その良い面は阿蘇カルデラの豊かな稲作の恵みを支える形で表れ、悪い面は破壊的な火山の噴火として表れまし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C8"/>
    <w:rsid w:val="00346BD8"/>
    <w:rsid w:val="00562B2A"/>
    <w:rsid w:val="008752C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45257-BB5C-4B24-903F-77ACD256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52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52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52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52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5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5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5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5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5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52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52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5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5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5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52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5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52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52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2024-07-05T15:45:00Z</dcterms:created>
  <dcterms:modified xsi:type="dcterms:W3CDTF">2024-07-05T15:45:00Z</dcterms:modified>
</cp:coreProperties>
</file>