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0AC5" w:rsidRPr="00822100" w:rsidRDefault="00270AC5" w:rsidP="00270AC5">
      <w:pPr>
        <w:tabs>
          <w:tab w:val="left" w:pos="936"/>
        </w:tabs>
        <w:spacing w:line="0" w:lineRule="atLeast"/>
        <w:rPr>
          <w:rFonts w:ascii="Meiryo UI" w:eastAsia="Meiryo UI" w:hAnsi="Meiryo UI" w:cs="ＭＳ ゴシック"/>
          <w:b/>
          <w:sz w:val="22"/>
        </w:rPr>
      </w:pPr>
      <w:r w:rsidRPr="00822100">
        <w:rPr>
          <w:rFonts w:ascii="Meiryo UI" w:eastAsia="Meiryo UI" w:hAnsi="Meiryo UI" w:cs="ＭＳ ゴシック"/>
          <w:b/>
          <w:sz w:val="22"/>
        </w:rPr>
        <w:t>ガイダンステラスシアター：磐梯吾妻と猪苗代</w:t>
      </w:r>
    </w:p>
    <w:p w:rsidR="00270AC5" w:rsidRPr="00822100" w:rsidRDefault="00270AC5" w:rsidP="00270AC5">
      <w:pPr>
        <w:tabs>
          <w:tab w:val="left" w:pos="936"/>
        </w:tabs>
        <w:spacing w:line="0" w:lineRule="atLeast"/>
        <w:rPr>
          <w:rFonts w:ascii="Meiryo UI" w:eastAsia="Meiryo UI" w:hAnsi="Meiryo UI" w:cs="ＭＳ ゴシック"/>
          <w:b/>
          <w:sz w:val="22"/>
        </w:rPr>
      </w:pPr>
      <w:r/>
    </w:p>
    <w:p w:rsidR="00270AC5" w:rsidRPr="00822100" w:rsidRDefault="00270AC5" w:rsidP="00270AC5">
      <w:pPr>
        <w:tabs>
          <w:tab w:val="left" w:pos="936"/>
        </w:tabs>
        <w:spacing w:line="0" w:lineRule="atLeast"/>
        <w:rPr>
          <w:rFonts w:ascii="Meiryo UI" w:eastAsia="Meiryo UI" w:hAnsi="Meiryo UI" w:cs="ＭＳ ゴシック"/>
          <w:sz w:val="22"/>
        </w:rPr>
      </w:pPr>
      <w:r w:rsidRPr="00822100">
        <w:rPr>
          <w:rFonts w:ascii="Meiryo UI" w:eastAsia="Meiryo UI" w:hAnsi="Meiryo UI" w:cs="ＭＳ ゴシック"/>
          <w:sz w:val="22"/>
        </w:rPr>
        <w:t>その湖や森や湿地が数十万年にわたる火山活動により形作られた、磐梯朝日国立公園の磐梯吾妻・猪苗代区域の自然や歴史や文化を探索してください。過去の噴火により雄国沼湿原やカラフルな五色沼のような特徴的な地形が作られました。</w:t>
      </w:r>
    </w:p>
    <w:p w:rsidR="00270AC5" w:rsidRPr="00822100" w:rsidRDefault="00270AC5" w:rsidP="00270AC5">
      <w:pPr>
        <w:tabs>
          <w:tab w:val="left" w:pos="936"/>
        </w:tabs>
        <w:spacing w:line="0" w:lineRule="atLeast"/>
        <w:rPr>
          <w:rFonts w:ascii="Meiryo UI" w:eastAsia="Meiryo UI" w:hAnsi="Meiryo UI" w:cs="ＭＳ ゴシック"/>
          <w:sz w:val="22"/>
        </w:rPr>
      </w:pPr>
    </w:p>
    <w:p w:rsidR="00270AC5" w:rsidRDefault="00270AC5" w:rsidP="00270AC5">
      <w:pPr>
        <w:tabs>
          <w:tab w:val="left" w:pos="936"/>
        </w:tabs>
        <w:spacing w:line="0" w:lineRule="atLeast"/>
        <w:rPr>
          <w:rFonts w:ascii="Meiryo UI" w:eastAsia="Meiryo UI" w:hAnsi="Meiryo UI" w:cs="ＭＳ ゴシック"/>
          <w:sz w:val="22"/>
        </w:rPr>
      </w:pPr>
      <w:r w:rsidRPr="00822100">
        <w:rPr>
          <w:rFonts w:ascii="Meiryo UI" w:eastAsia="Meiryo UI" w:hAnsi="Meiryo UI" w:cs="ＭＳ ゴシック"/>
          <w:sz w:val="22"/>
        </w:rPr>
        <w:t>地元コミュニティはこの生態系に敬意を表し、この生態系が生み出す恩恵や豊かさを享受しています。例えば、天然温泉を利用して、集客できる入浴施設を作り、訪問客を集めています。磐梯ゴールドラインや磐梯吾妻スカイラインのような見晴らしのいい道から、この地域の山や森の眺めを楽しむことができます。桧原湖周辺でのカヌー、キャンプ、魚釣りなどのアクティビティに参加すれば、自然環境と繋がること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C5"/>
    <w:rsid w:val="00270AC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73DC34-0B7D-452F-9F75-6BC9FCAB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0A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0A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0A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0A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0A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0A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0A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0A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0A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0A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0A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0A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0A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0A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0A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0A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0A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0A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0A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0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A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0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AC5"/>
    <w:pPr>
      <w:spacing w:before="160" w:after="160"/>
      <w:jc w:val="center"/>
    </w:pPr>
    <w:rPr>
      <w:i/>
      <w:iCs/>
      <w:color w:val="404040" w:themeColor="text1" w:themeTint="BF"/>
    </w:rPr>
  </w:style>
  <w:style w:type="character" w:customStyle="1" w:styleId="a8">
    <w:name w:val="引用文 (文字)"/>
    <w:basedOn w:val="a0"/>
    <w:link w:val="a7"/>
    <w:uiPriority w:val="29"/>
    <w:rsid w:val="00270AC5"/>
    <w:rPr>
      <w:i/>
      <w:iCs/>
      <w:color w:val="404040" w:themeColor="text1" w:themeTint="BF"/>
    </w:rPr>
  </w:style>
  <w:style w:type="paragraph" w:styleId="a9">
    <w:name w:val="List Paragraph"/>
    <w:basedOn w:val="a"/>
    <w:uiPriority w:val="34"/>
    <w:qFormat/>
    <w:rsid w:val="00270AC5"/>
    <w:pPr>
      <w:ind w:left="720"/>
      <w:contextualSpacing/>
    </w:pPr>
  </w:style>
  <w:style w:type="character" w:styleId="21">
    <w:name w:val="Intense Emphasis"/>
    <w:basedOn w:val="a0"/>
    <w:uiPriority w:val="21"/>
    <w:qFormat/>
    <w:rsid w:val="00270AC5"/>
    <w:rPr>
      <w:i/>
      <w:iCs/>
      <w:color w:val="0F4761" w:themeColor="accent1" w:themeShade="BF"/>
    </w:rPr>
  </w:style>
  <w:style w:type="paragraph" w:styleId="22">
    <w:name w:val="Intense Quote"/>
    <w:basedOn w:val="a"/>
    <w:next w:val="a"/>
    <w:link w:val="23"/>
    <w:uiPriority w:val="30"/>
    <w:qFormat/>
    <w:rsid w:val="00270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0AC5"/>
    <w:rPr>
      <w:i/>
      <w:iCs/>
      <w:color w:val="0F4761" w:themeColor="accent1" w:themeShade="BF"/>
    </w:rPr>
  </w:style>
  <w:style w:type="character" w:styleId="24">
    <w:name w:val="Intense Reference"/>
    <w:basedOn w:val="a0"/>
    <w:uiPriority w:val="32"/>
    <w:qFormat/>
    <w:rsid w:val="00270A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