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50E9" w:rsidRPr="0032378D" w:rsidRDefault="00C050E9" w:rsidP="00C050E9">
      <w:pPr>
        <w:widowControl/>
        <w:adjustRightInd w:val="0"/>
        <w:snapToGrid w:val="0"/>
        <w:spacing w:line="360" w:lineRule="exact"/>
        <w:jc w:val="left"/>
        <w:rPr>
          <w:rFonts w:ascii="Meiryo UI" w:eastAsia="Meiryo UI" w:hAnsi="Meiryo UI" w:cs="ＭＳ ゴシック"/>
          <w:b/>
          <w:bCs/>
          <w:sz w:val="22"/>
        </w:rPr>
      </w:pPr>
      <w:r w:rsidRPr="0032378D">
        <w:rPr>
          <w:rFonts w:ascii="Meiryo UI" w:eastAsia="Meiryo UI" w:hAnsi="Meiryo UI" w:cs="ＭＳ ゴシック" w:hint="eastAsia"/>
          <w:b/>
          <w:bCs/>
          <w:sz w:val="22"/>
        </w:rPr>
        <w:t xml:space="preserve">闘牛場: なくさみ館 </w:t>
      </w:r>
    </w:p>
    <w:p w:rsidR="00C050E9" w:rsidRPr="0032378D" w:rsidRDefault="00C050E9" w:rsidP="00C050E9">
      <w:pPr>
        <w:widowControl/>
        <w:adjustRightInd w:val="0"/>
        <w:snapToGrid w:val="0"/>
        <w:spacing w:line="360" w:lineRule="exact"/>
        <w:jc w:val="left"/>
        <w:rPr>
          <w:rFonts w:ascii="Meiryo UI" w:eastAsia="Meiryo UI" w:hAnsi="Meiryo UI" w:cs="ＭＳ ゴシック"/>
          <w:sz w:val="22"/>
        </w:rPr>
      </w:pPr>
      <w:r/>
    </w:p>
    <w:p w:rsidR="00C050E9" w:rsidRPr="00B62CEE" w:rsidRDefault="00C050E9" w:rsidP="00C050E9">
      <w:pPr>
        <w:widowControl/>
        <w:adjustRightInd w:val="0"/>
        <w:snapToGrid w:val="0"/>
        <w:spacing w:line="360" w:lineRule="exact"/>
        <w:jc w:val="left"/>
        <w:rPr>
          <w:rFonts w:ascii="Meiryo UI" w:eastAsia="Meiryo UI" w:hAnsi="Meiryo UI" w:cs="ＭＳ ゴシック"/>
          <w:sz w:val="22"/>
        </w:rPr>
      </w:pPr>
      <w:r w:rsidRPr="00B62CEE">
        <w:rPr>
          <w:rFonts w:ascii="Meiryo UI" w:eastAsia="Meiryo UI" w:hAnsi="Meiryo UI" w:cs="ＭＳ ゴシック" w:hint="eastAsia"/>
          <w:sz w:val="22"/>
        </w:rPr>
        <w:t>この全天候型のアリーナは、闘牛 （togyu）の試合を開催するために</w:t>
      </w:r>
      <w:r w:rsidRPr="00B62CEE">
        <w:rPr>
          <w:rFonts w:ascii="Meiryo UI" w:eastAsia="Meiryo UI" w:hAnsi="Meiryo UI" w:cs="ＭＳ ゴシック"/>
          <w:sz w:val="22"/>
        </w:rPr>
        <w:t>2012</w:t>
      </w:r>
      <w:r w:rsidRPr="00B62CEE">
        <w:rPr>
          <w:rFonts w:ascii="Meiryo UI" w:eastAsia="Meiryo UI" w:hAnsi="Meiryo UI" w:cs="ＭＳ ゴシック" w:hint="eastAsia"/>
          <w:sz w:val="22"/>
        </w:rPr>
        <w:t>年に建設されました。1</w:t>
      </w:r>
      <w:r w:rsidRPr="00B62CEE">
        <w:rPr>
          <w:rFonts w:ascii="Meiryo UI" w:eastAsia="Meiryo UI" w:hAnsi="Meiryo UI" w:cs="ＭＳ ゴシック"/>
          <w:sz w:val="22"/>
        </w:rPr>
        <w:t>8</w:t>
      </w:r>
      <w:r w:rsidRPr="00B62CEE">
        <w:rPr>
          <w:rFonts w:ascii="Meiryo UI" w:eastAsia="Meiryo UI" w:hAnsi="Meiryo UI" w:cs="ＭＳ ゴシック" w:hint="eastAsia"/>
          <w:sz w:val="22"/>
        </w:rPr>
        <w:t>世紀から続く古い伝統である闘牛は、当初、農作業の疲れを癒す娯楽の一種として生まれました。今日、闘牛は絶大な人気を誇る催しとして存続しており、お気に入りの牛を応援するために集う幅広い年齢層の熱心な観客を惹きつけています。日本の闘牛はスペインの闘牛とは異なり、勢子と呼ばれる「コーチ」に鼓舞されながら牛同士が戦います。一人の審判が試合を監督し、最終的な勝者を決めますが、大半の試合は片</w:t>
      </w:r>
      <w:r w:rsidRPr="0032378D">
        <w:rPr>
          <w:rFonts w:ascii="Meiryo UI" w:eastAsia="Meiryo UI" w:hAnsi="Meiryo UI" w:cs="ＭＳ ゴシック" w:hint="eastAsia"/>
          <w:sz w:val="22"/>
        </w:rPr>
        <w:t>方の牛が背を向けるか退くかして決着がつきます。相撲の取</w:t>
      </w:r>
      <w:r w:rsidRPr="00B62CEE">
        <w:rPr>
          <w:rFonts w:ascii="Meiryo UI" w:eastAsia="Meiryo UI" w:hAnsi="Meiryo UI" w:cs="ＭＳ ゴシック" w:hint="eastAsia"/>
          <w:sz w:val="22"/>
        </w:rPr>
        <w:t>組と同様、闘牛の試合はほんの数秒で終わることもあれば、数十分にも及ぶこともあります。体重が1トンを超えることもある闘牛の雄牛たちのパワー、スタミナ、テクニックを鍛え上げるため、餌や訓練には細心の心配りと注意が払われます。</w:t>
      </w:r>
    </w:p>
    <w:p w:rsidR="00C050E9" w:rsidRPr="00B62CEE" w:rsidRDefault="00C050E9" w:rsidP="00C050E9">
      <w:pPr>
        <w:widowControl/>
        <w:adjustRightInd w:val="0"/>
        <w:snapToGrid w:val="0"/>
        <w:spacing w:line="360" w:lineRule="exact"/>
        <w:jc w:val="left"/>
        <w:rPr>
          <w:rFonts w:ascii="Meiryo UI" w:eastAsia="Meiryo UI" w:hAnsi="Meiryo UI" w:cs="ＭＳ ゴシック"/>
          <w:sz w:val="22"/>
        </w:rPr>
      </w:pPr>
    </w:p>
    <w:p w:rsidR="00C050E9" w:rsidRPr="00B62CEE" w:rsidRDefault="00C050E9" w:rsidP="00C050E9">
      <w:pPr>
        <w:widowControl/>
        <w:adjustRightInd w:val="0"/>
        <w:snapToGrid w:val="0"/>
        <w:spacing w:line="360" w:lineRule="exact"/>
        <w:jc w:val="left"/>
        <w:rPr>
          <w:rFonts w:ascii="Meiryo UI" w:eastAsia="Meiryo UI" w:hAnsi="Meiryo UI" w:cs="ＭＳ ゴシック"/>
          <w:b/>
          <w:bCs/>
          <w:i/>
          <w:iCs/>
          <w:sz w:val="22"/>
        </w:rPr>
      </w:pPr>
      <w:r w:rsidRPr="00B62CEE">
        <w:rPr>
          <w:rFonts w:ascii="Meiryo UI" w:eastAsia="Meiryo UI" w:hAnsi="Meiryo UI" w:cs="ＭＳ ゴシック" w:hint="eastAsia"/>
          <w:b/>
          <w:bCs/>
          <w:i/>
          <w:iCs/>
          <w:sz w:val="22"/>
        </w:rPr>
        <w:t>展示と上映室</w:t>
      </w:r>
    </w:p>
    <w:p w:rsidR="00C050E9" w:rsidRPr="0032378D" w:rsidRDefault="00C050E9" w:rsidP="00C050E9">
      <w:pPr>
        <w:widowControl/>
        <w:adjustRightInd w:val="0"/>
        <w:snapToGrid w:val="0"/>
        <w:spacing w:line="360" w:lineRule="exact"/>
        <w:jc w:val="left"/>
        <w:rPr>
          <w:rFonts w:ascii="Meiryo UI" w:eastAsia="Meiryo UI" w:hAnsi="Meiryo UI" w:cs="ＭＳ ゴシック"/>
          <w:sz w:val="22"/>
        </w:rPr>
      </w:pPr>
      <w:r w:rsidRPr="00B62CEE">
        <w:rPr>
          <w:rFonts w:ascii="Meiryo UI" w:eastAsia="Meiryo UI" w:hAnsi="Meiryo UI" w:cs="ＭＳ ゴシック" w:hint="eastAsia"/>
          <w:sz w:val="22"/>
        </w:rPr>
        <w:t>闘牛の入場口の左側には、ビデオやポスター、伝説的な闘牛たちの写真など、この催しに関する資料を見ることができる展示・上映室があります。入場料は15歳未満100円、15歳以上2</w:t>
      </w:r>
      <w:r w:rsidRPr="0032378D">
        <w:rPr>
          <w:rFonts w:ascii="Meiryo UI" w:eastAsia="Meiryo UI" w:hAnsi="Meiryo UI" w:cs="ＭＳ ゴシック" w:hint="eastAsia"/>
          <w:sz w:val="22"/>
        </w:rPr>
        <w:t>00円です。</w:t>
      </w:r>
    </w:p>
    <w:p w:rsidR="00C050E9" w:rsidRPr="0032378D" w:rsidRDefault="00C050E9" w:rsidP="00C050E9">
      <w:pPr>
        <w:widowControl/>
        <w:adjustRightInd w:val="0"/>
        <w:snapToGrid w:val="0"/>
        <w:spacing w:line="360" w:lineRule="exact"/>
        <w:jc w:val="left"/>
        <w:rPr>
          <w:rFonts w:ascii="Meiryo UI" w:eastAsia="Meiryo UI" w:hAnsi="Meiryo UI" w:cs="ＭＳ ゴシック"/>
          <w:sz w:val="22"/>
        </w:rPr>
      </w:pPr>
    </w:p>
    <w:p w:rsidR="00C050E9" w:rsidRPr="001B6CB2" w:rsidRDefault="00C050E9" w:rsidP="00C050E9">
      <w:pPr>
        <w:widowControl/>
        <w:adjustRightInd w:val="0"/>
        <w:snapToGrid w:val="0"/>
        <w:spacing w:line="360" w:lineRule="exact"/>
        <w:jc w:val="left"/>
        <w:rPr>
          <w:rFonts w:ascii="Meiryo UI" w:eastAsia="Meiryo UI" w:hAnsi="Meiryo UI" w:cs="ＭＳ ゴシック"/>
          <w:b/>
          <w:bCs/>
          <w:i/>
          <w:iCs/>
          <w:sz w:val="22"/>
        </w:rPr>
      </w:pPr>
      <w:r w:rsidRPr="001B6CB2">
        <w:rPr>
          <w:rFonts w:ascii="Meiryo UI" w:eastAsia="Meiryo UI" w:hAnsi="Meiryo UI" w:cs="ＭＳ ゴシック" w:hint="eastAsia"/>
          <w:b/>
          <w:bCs/>
          <w:i/>
          <w:iCs/>
          <w:sz w:val="22"/>
        </w:rPr>
        <w:t>大会の日程</w:t>
      </w:r>
    </w:p>
    <w:p w:rsidR="00C050E9" w:rsidRPr="0032378D" w:rsidRDefault="00C050E9" w:rsidP="00C050E9">
      <w:pPr>
        <w:widowControl/>
        <w:adjustRightInd w:val="0"/>
        <w:snapToGrid w:val="0"/>
        <w:spacing w:line="360" w:lineRule="exact"/>
        <w:jc w:val="left"/>
        <w:rPr>
          <w:rFonts w:ascii="Meiryo UI" w:eastAsia="Meiryo UI" w:hAnsi="Meiryo UI" w:cs="ＭＳ ゴシック"/>
          <w:sz w:val="22"/>
        </w:rPr>
      </w:pPr>
      <w:r w:rsidRPr="0032378D">
        <w:rPr>
          <w:rFonts w:ascii="Meiryo UI" w:eastAsia="Meiryo UI" w:hAnsi="Meiryo UI" w:cs="ＭＳ ゴシック" w:hint="eastAsia"/>
          <w:sz w:val="22"/>
        </w:rPr>
        <w:t>ここでは年間約</w:t>
      </w:r>
      <w:r w:rsidRPr="0032378D">
        <w:rPr>
          <w:rFonts w:ascii="Meiryo UI" w:eastAsia="Meiryo UI" w:hAnsi="Meiryo UI" w:cs="ＭＳ ゴシック"/>
          <w:sz w:val="22"/>
        </w:rPr>
        <w:t>10</w:t>
      </w:r>
      <w:r w:rsidRPr="0032378D">
        <w:rPr>
          <w:rFonts w:ascii="Meiryo UI" w:eastAsia="Meiryo UI" w:hAnsi="Meiryo UI" w:cs="ＭＳ ゴシック" w:hint="eastAsia"/>
          <w:sz w:val="22"/>
        </w:rPr>
        <w:t>〜</w:t>
      </w:r>
      <w:r w:rsidRPr="0032378D">
        <w:rPr>
          <w:rFonts w:ascii="Meiryo UI" w:eastAsia="Meiryo UI" w:hAnsi="Meiryo UI" w:cs="ＭＳ ゴシック"/>
          <w:sz w:val="22"/>
        </w:rPr>
        <w:t>15</w:t>
      </w:r>
      <w:r w:rsidRPr="0032378D">
        <w:rPr>
          <w:rFonts w:ascii="Meiryo UI" w:eastAsia="Meiryo UI" w:hAnsi="Meiryo UI" w:cs="ＭＳ ゴシック" w:hint="eastAsia"/>
          <w:sz w:val="22"/>
        </w:rPr>
        <w:t>回の大会が開催されます。徳之島全島のチャンピオンを決める栄えあるトーナメントは、毎年</w:t>
      </w:r>
      <w:r w:rsidRPr="0032378D">
        <w:rPr>
          <w:rFonts w:ascii="Meiryo UI" w:eastAsia="Meiryo UI" w:hAnsi="Meiryo UI" w:cs="ＭＳ ゴシック"/>
          <w:sz w:val="22"/>
        </w:rPr>
        <w:t>1</w:t>
      </w:r>
      <w:r w:rsidRPr="0032378D">
        <w:rPr>
          <w:rFonts w:ascii="Meiryo UI" w:eastAsia="Meiryo UI" w:hAnsi="Meiryo UI" w:cs="ＭＳ ゴシック" w:hint="eastAsia"/>
          <w:sz w:val="22"/>
        </w:rPr>
        <w:t>月、</w:t>
      </w:r>
      <w:r w:rsidRPr="0032378D">
        <w:rPr>
          <w:rFonts w:ascii="Meiryo UI" w:eastAsia="Meiryo UI" w:hAnsi="Meiryo UI" w:cs="ＭＳ ゴシック"/>
          <w:sz w:val="22"/>
        </w:rPr>
        <w:t>5</w:t>
      </w:r>
      <w:r w:rsidRPr="0032378D">
        <w:rPr>
          <w:rFonts w:ascii="Meiryo UI" w:eastAsia="Meiryo UI" w:hAnsi="Meiryo UI" w:cs="ＭＳ ゴシック" w:hint="eastAsia"/>
          <w:sz w:val="22"/>
        </w:rPr>
        <w:t>月、</w:t>
      </w:r>
      <w:r w:rsidRPr="0032378D">
        <w:rPr>
          <w:rFonts w:ascii="Meiryo UI" w:eastAsia="Meiryo UI" w:hAnsi="Meiryo UI" w:cs="ＭＳ ゴシック"/>
          <w:sz w:val="22"/>
        </w:rPr>
        <w:t>10</w:t>
      </w:r>
      <w:r w:rsidRPr="0032378D">
        <w:rPr>
          <w:rFonts w:ascii="Meiryo UI" w:eastAsia="Meiryo UI" w:hAnsi="Meiryo UI" w:cs="ＭＳ ゴシック" w:hint="eastAsia"/>
          <w:sz w:val="22"/>
        </w:rPr>
        <w:t>月に開催されます。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E9"/>
    <w:rsid w:val="00346BD8"/>
    <w:rsid w:val="00562B2A"/>
    <w:rsid w:val="00BD54C2"/>
    <w:rsid w:val="00C050E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5C6C9F-D5F1-4AC5-B41E-2FC82EFB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0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50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50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50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50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50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50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50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50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0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50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50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50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50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50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50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50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50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50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5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0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5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0E9"/>
    <w:pPr>
      <w:spacing w:before="160" w:after="160"/>
      <w:jc w:val="center"/>
    </w:pPr>
    <w:rPr>
      <w:i/>
      <w:iCs/>
      <w:color w:val="404040" w:themeColor="text1" w:themeTint="BF"/>
    </w:rPr>
  </w:style>
  <w:style w:type="character" w:customStyle="1" w:styleId="a8">
    <w:name w:val="引用文 (文字)"/>
    <w:basedOn w:val="a0"/>
    <w:link w:val="a7"/>
    <w:uiPriority w:val="29"/>
    <w:rsid w:val="00C050E9"/>
    <w:rPr>
      <w:i/>
      <w:iCs/>
      <w:color w:val="404040" w:themeColor="text1" w:themeTint="BF"/>
    </w:rPr>
  </w:style>
  <w:style w:type="paragraph" w:styleId="a9">
    <w:name w:val="List Paragraph"/>
    <w:basedOn w:val="a"/>
    <w:uiPriority w:val="34"/>
    <w:qFormat/>
    <w:rsid w:val="00C050E9"/>
    <w:pPr>
      <w:ind w:left="720"/>
      <w:contextualSpacing/>
    </w:pPr>
  </w:style>
  <w:style w:type="character" w:styleId="21">
    <w:name w:val="Intense Emphasis"/>
    <w:basedOn w:val="a0"/>
    <w:uiPriority w:val="21"/>
    <w:qFormat/>
    <w:rsid w:val="00C050E9"/>
    <w:rPr>
      <w:i/>
      <w:iCs/>
      <w:color w:val="0F4761" w:themeColor="accent1" w:themeShade="BF"/>
    </w:rPr>
  </w:style>
  <w:style w:type="paragraph" w:styleId="22">
    <w:name w:val="Intense Quote"/>
    <w:basedOn w:val="a"/>
    <w:next w:val="a"/>
    <w:link w:val="23"/>
    <w:uiPriority w:val="30"/>
    <w:qFormat/>
    <w:rsid w:val="00C05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50E9"/>
    <w:rPr>
      <w:i/>
      <w:iCs/>
      <w:color w:val="0F4761" w:themeColor="accent1" w:themeShade="BF"/>
    </w:rPr>
  </w:style>
  <w:style w:type="character" w:styleId="24">
    <w:name w:val="Intense Reference"/>
    <w:basedOn w:val="a0"/>
    <w:uiPriority w:val="32"/>
    <w:qFormat/>
    <w:rsid w:val="00C050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