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53DB" w:rsidRPr="00517842" w:rsidRDefault="000C53DB" w:rsidP="000C53DB">
      <w:pPr>
        <w:widowControl/>
        <w:adjustRightInd w:val="0"/>
        <w:snapToGrid w:val="0"/>
        <w:spacing w:line="360" w:lineRule="exact"/>
        <w:jc w:val="left"/>
        <w:rPr>
          <w:rFonts w:ascii="Meiryo UI" w:eastAsia="Meiryo UI" w:hAnsi="Meiryo UI" w:cs="ＭＳ ゴシック"/>
          <w:b/>
          <w:bCs/>
          <w:sz w:val="22"/>
        </w:rPr>
      </w:pPr>
      <w:r w:rsidRPr="00517842">
        <w:rPr>
          <w:rFonts w:ascii="Meiryo UI" w:eastAsia="Meiryo UI" w:hAnsi="Meiryo UI" w:cs="ＭＳ ゴシック" w:hint="eastAsia"/>
          <w:b/>
          <w:bCs/>
          <w:sz w:val="22"/>
        </w:rPr>
        <w:t>阿権集落の前里屋敷</w:t>
      </w:r>
    </w:p>
    <w:p w:rsidR="000C53DB" w:rsidRPr="004D11E0" w:rsidRDefault="000C53DB" w:rsidP="000C53DB">
      <w:pPr>
        <w:widowControl/>
        <w:adjustRightInd w:val="0"/>
        <w:snapToGrid w:val="0"/>
        <w:spacing w:line="360" w:lineRule="exact"/>
        <w:jc w:val="left"/>
        <w:rPr>
          <w:rFonts w:ascii="Meiryo UI" w:eastAsia="Meiryo UI" w:hAnsi="Meiryo UI" w:cs="ＭＳ ゴシック"/>
          <w:sz w:val="22"/>
        </w:rPr>
      </w:pPr>
      <w:r/>
    </w:p>
    <w:p w:rsidR="000C53DB" w:rsidRPr="004D11E0" w:rsidRDefault="000C53DB" w:rsidP="000C53DB">
      <w:pPr>
        <w:widowControl/>
        <w:adjustRightInd w:val="0"/>
        <w:snapToGrid w:val="0"/>
        <w:spacing w:line="360" w:lineRule="exact"/>
        <w:jc w:val="left"/>
        <w:rPr>
          <w:rFonts w:ascii="Meiryo UI" w:eastAsia="Meiryo UI" w:hAnsi="Meiryo UI" w:cs="ＭＳ ゴシック"/>
          <w:sz w:val="22"/>
        </w:rPr>
      </w:pPr>
      <w:r w:rsidRPr="004D11E0">
        <w:rPr>
          <w:rFonts w:ascii="Meiryo UI" w:eastAsia="Meiryo UI" w:hAnsi="Meiryo UI" w:cs="ＭＳ ゴシック" w:hint="eastAsia"/>
          <w:sz w:val="22"/>
        </w:rPr>
        <w:t>美しく修復されたこの建物は、阿権集落の名家</w:t>
      </w:r>
      <w:r>
        <w:rPr>
          <w:rFonts w:ascii="Meiryo UI" w:eastAsia="Meiryo UI" w:hAnsi="Meiryo UI" w:cs="ＭＳ ゴシック" w:hint="eastAsia"/>
          <w:sz w:val="22"/>
        </w:rPr>
        <w:t>、平家</w:t>
      </w:r>
      <w:r w:rsidRPr="004D11E0">
        <w:rPr>
          <w:rFonts w:ascii="Meiryo UI" w:eastAsia="Meiryo UI" w:hAnsi="Meiryo UI" w:cs="ＭＳ ゴシック" w:hint="eastAsia"/>
          <w:sz w:val="22"/>
        </w:rPr>
        <w:t>の先祖伝来の邸宅です。</w:t>
      </w:r>
      <w:r>
        <w:rPr>
          <w:rFonts w:ascii="Meiryo UI" w:eastAsia="Meiryo UI" w:hAnsi="Meiryo UI" w:cs="ＭＳ ゴシック" w:hint="eastAsia"/>
          <w:sz w:val="22"/>
        </w:rPr>
        <w:t>平</w:t>
      </w:r>
      <w:r w:rsidRPr="004D11E0">
        <w:rPr>
          <w:rFonts w:ascii="Meiryo UI" w:eastAsia="Meiryo UI" w:hAnsi="Meiryo UI" w:cs="ＭＳ ゴシック" w:hint="eastAsia"/>
          <w:sz w:val="22"/>
        </w:rPr>
        <w:t>家の系譜は、江戸時代（1603-1867）の後期まで何代も遡ることができます。</w:t>
      </w:r>
      <w:r>
        <w:rPr>
          <w:rFonts w:ascii="Meiryo UI" w:eastAsia="Meiryo UI" w:hAnsi="Meiryo UI" w:cs="ＭＳ ゴシック" w:hint="eastAsia"/>
          <w:sz w:val="22"/>
        </w:rPr>
        <w:t>ここで暮らした平</w:t>
      </w:r>
      <w:r w:rsidRPr="004D11E0">
        <w:rPr>
          <w:rFonts w:ascii="Meiryo UI" w:eastAsia="Meiryo UI" w:hAnsi="Meiryo UI" w:cs="ＭＳ ゴシック" w:hint="eastAsia"/>
          <w:sz w:val="22"/>
        </w:rPr>
        <w:t>家</w:t>
      </w:r>
      <w:r>
        <w:rPr>
          <w:rFonts w:ascii="Meiryo UI" w:eastAsia="Meiryo UI" w:hAnsi="Meiryo UI" w:cs="ＭＳ ゴシック" w:hint="eastAsia"/>
          <w:sz w:val="22"/>
        </w:rPr>
        <w:t>の人々</w:t>
      </w:r>
      <w:r w:rsidRPr="004D11E0">
        <w:rPr>
          <w:rFonts w:ascii="Meiryo UI" w:eastAsia="Meiryo UI" w:hAnsi="Meiryo UI" w:cs="ＭＳ ゴシック" w:hint="eastAsia"/>
          <w:sz w:val="22"/>
        </w:rPr>
        <w:t>は、徳之島の統治権が沖縄の琉球王国から九州の薩摩藩に移った後、</w:t>
      </w:r>
      <w:r>
        <w:rPr>
          <w:rFonts w:ascii="Meiryo UI" w:eastAsia="Meiryo UI" w:hAnsi="Meiryo UI" w:cs="ＭＳ ゴシック" w:hint="eastAsia"/>
          <w:sz w:val="22"/>
        </w:rPr>
        <w:t>地域や島の役人を務めました</w:t>
      </w:r>
      <w:r w:rsidRPr="004D11E0">
        <w:rPr>
          <w:rFonts w:ascii="Meiryo UI" w:eastAsia="Meiryo UI" w:hAnsi="Meiryo UI" w:cs="ＭＳ ゴシック" w:hint="eastAsia"/>
          <w:sz w:val="22"/>
        </w:rPr>
        <w:t>。行政の中心地として、阿権集落は繁栄しました。その後、</w:t>
      </w:r>
      <w:r>
        <w:rPr>
          <w:rFonts w:ascii="Meiryo UI" w:eastAsia="Meiryo UI" w:hAnsi="Meiryo UI" w:cs="ＭＳ ゴシック" w:hint="eastAsia"/>
          <w:sz w:val="22"/>
        </w:rPr>
        <w:t>明治時代（</w:t>
      </w:r>
      <w:r>
        <w:rPr>
          <w:rFonts w:ascii="Meiryo UI" w:eastAsia="Meiryo UI" w:hAnsi="Meiryo UI" w:cs="ＭＳ ゴシック"/>
          <w:sz w:val="22"/>
        </w:rPr>
        <w:t>1868-1912</w:t>
      </w:r>
      <w:r>
        <w:rPr>
          <w:rFonts w:ascii="Meiryo UI" w:eastAsia="Meiryo UI" w:hAnsi="Meiryo UI" w:cs="ＭＳ ゴシック" w:hint="eastAsia"/>
          <w:sz w:val="22"/>
        </w:rPr>
        <w:t>）の初期</w:t>
      </w:r>
      <w:r w:rsidRPr="004D11E0">
        <w:rPr>
          <w:rFonts w:ascii="Meiryo UI" w:eastAsia="Meiryo UI" w:hAnsi="Meiryo UI" w:cs="ＭＳ ゴシック" w:hint="eastAsia"/>
          <w:sz w:val="22"/>
        </w:rPr>
        <w:t>にこの島が日本</w:t>
      </w:r>
      <w:r>
        <w:rPr>
          <w:rFonts w:ascii="Meiryo UI" w:eastAsia="Meiryo UI" w:hAnsi="Meiryo UI" w:cs="ＭＳ ゴシック" w:hint="eastAsia"/>
          <w:sz w:val="22"/>
        </w:rPr>
        <w:t>の一部となった</w:t>
      </w:r>
      <w:r w:rsidRPr="004D11E0">
        <w:rPr>
          <w:rFonts w:ascii="Meiryo UI" w:eastAsia="Meiryo UI" w:hAnsi="Meiryo UI" w:cs="ＭＳ ゴシック" w:hint="eastAsia"/>
          <w:sz w:val="22"/>
        </w:rPr>
        <w:t>後も、</w:t>
      </w:r>
      <w:r>
        <w:rPr>
          <w:rFonts w:ascii="Meiryo UI" w:eastAsia="Meiryo UI" w:hAnsi="Meiryo UI" w:cs="ＭＳ ゴシック" w:hint="eastAsia"/>
          <w:sz w:val="22"/>
        </w:rPr>
        <w:t>平家</w:t>
      </w:r>
      <w:r w:rsidRPr="004D11E0">
        <w:rPr>
          <w:rFonts w:ascii="Meiryo UI" w:eastAsia="Meiryo UI" w:hAnsi="Meiryo UI" w:cs="ＭＳ ゴシック" w:hint="eastAsia"/>
          <w:sz w:val="22"/>
        </w:rPr>
        <w:t>の数名は、引き続き地域の自治体で重要な役割を果たしました。</w:t>
      </w:r>
    </w:p>
    <w:p w:rsidR="000C53DB" w:rsidRPr="004D11E0" w:rsidRDefault="000C53DB" w:rsidP="000C53DB">
      <w:pPr>
        <w:widowControl/>
        <w:adjustRightInd w:val="0"/>
        <w:snapToGrid w:val="0"/>
        <w:spacing w:line="360" w:lineRule="exact"/>
        <w:jc w:val="left"/>
        <w:rPr>
          <w:rFonts w:ascii="Meiryo UI" w:eastAsia="Meiryo UI" w:hAnsi="Meiryo UI" w:cs="ＭＳ ゴシック"/>
          <w:sz w:val="22"/>
        </w:rPr>
      </w:pPr>
    </w:p>
    <w:p w:rsidR="000C53DB" w:rsidRPr="00517842" w:rsidRDefault="000C53DB" w:rsidP="000C53DB">
      <w:pPr>
        <w:widowControl/>
        <w:adjustRightInd w:val="0"/>
        <w:snapToGrid w:val="0"/>
        <w:spacing w:line="360" w:lineRule="exact"/>
        <w:jc w:val="left"/>
        <w:rPr>
          <w:rFonts w:ascii="Meiryo UI" w:eastAsia="Meiryo UI" w:hAnsi="Meiryo UI" w:cs="ＭＳ ゴシック"/>
          <w:b/>
          <w:bCs/>
          <w:sz w:val="22"/>
        </w:rPr>
      </w:pPr>
      <w:r w:rsidRPr="00517842">
        <w:rPr>
          <w:rFonts w:ascii="Meiryo UI" w:eastAsia="Meiryo UI" w:hAnsi="Meiryo UI" w:cs="ＭＳ ゴシック" w:hint="eastAsia"/>
          <w:b/>
          <w:bCs/>
          <w:sz w:val="22"/>
        </w:rPr>
        <w:t>修復</w:t>
      </w:r>
    </w:p>
    <w:p w:rsidR="000C53DB" w:rsidRPr="004D11E0" w:rsidRDefault="000C53DB" w:rsidP="000C53DB">
      <w:pPr>
        <w:widowControl/>
        <w:adjustRightInd w:val="0"/>
        <w:snapToGrid w:val="0"/>
        <w:spacing w:line="360" w:lineRule="exact"/>
        <w:jc w:val="left"/>
        <w:rPr>
          <w:rFonts w:ascii="Meiryo UI" w:eastAsia="Meiryo UI" w:hAnsi="Meiryo UI" w:cs="ＭＳ ゴシック"/>
          <w:sz w:val="22"/>
        </w:rPr>
      </w:pPr>
      <w:r>
        <w:rPr>
          <w:rFonts w:ascii="Meiryo UI" w:eastAsia="Meiryo UI" w:hAnsi="Meiryo UI" w:cs="ＭＳ ゴシック"/>
          <w:sz w:val="22"/>
        </w:rPr>
        <w:t>1931</w:t>
      </w:r>
      <w:r>
        <w:rPr>
          <w:rFonts w:ascii="Meiryo UI" w:eastAsia="Meiryo UI" w:hAnsi="Meiryo UI" w:cs="ＭＳ ゴシック" w:hint="eastAsia"/>
          <w:sz w:val="22"/>
        </w:rPr>
        <w:t>年に建てられた前里屋敷</w:t>
      </w:r>
      <w:r w:rsidRPr="004D11E0">
        <w:rPr>
          <w:rFonts w:ascii="Meiryo UI" w:eastAsia="Meiryo UI" w:hAnsi="Meiryo UI" w:cs="ＭＳ ゴシック" w:hint="eastAsia"/>
          <w:sz w:val="22"/>
        </w:rPr>
        <w:t>は</w:t>
      </w:r>
      <w:r>
        <w:rPr>
          <w:rFonts w:ascii="Meiryo UI" w:eastAsia="Meiryo UI" w:hAnsi="Meiryo UI" w:cs="ＭＳ ゴシック" w:hint="eastAsia"/>
          <w:sz w:val="22"/>
        </w:rPr>
        <w:t>、</w:t>
      </w:r>
      <w:r w:rsidRPr="004D11E0">
        <w:rPr>
          <w:rFonts w:ascii="Meiryo UI" w:eastAsia="Meiryo UI" w:hAnsi="Meiryo UI" w:cs="ＭＳ ゴシック" w:hint="eastAsia"/>
          <w:sz w:val="22"/>
        </w:rPr>
        <w:t>集落のかつての威光の象徴で</w:t>
      </w:r>
      <w:r>
        <w:rPr>
          <w:rFonts w:ascii="Meiryo UI" w:eastAsia="Meiryo UI" w:hAnsi="Meiryo UI" w:cs="ＭＳ ゴシック" w:hint="eastAsia"/>
          <w:sz w:val="22"/>
        </w:rPr>
        <w:t>す。</w:t>
      </w:r>
      <w:r w:rsidRPr="004D11E0">
        <w:rPr>
          <w:rFonts w:ascii="Meiryo UI" w:eastAsia="Meiryo UI" w:hAnsi="Meiryo UI" w:cs="ＭＳ ゴシック" w:hint="eastAsia"/>
          <w:sz w:val="22"/>
        </w:rPr>
        <w:t>この家は、その原型を可能な限り残しながら丁寧に修復され、現在は集いの場として利用されています。</w:t>
      </w:r>
    </w:p>
    <w:p w:rsidR="000C53DB" w:rsidRPr="004D11E0" w:rsidRDefault="000C53DB" w:rsidP="000C53DB">
      <w:pPr>
        <w:widowControl/>
        <w:adjustRightInd w:val="0"/>
        <w:snapToGrid w:val="0"/>
        <w:spacing w:line="360" w:lineRule="exact"/>
        <w:jc w:val="left"/>
        <w:rPr>
          <w:rFonts w:ascii="Meiryo UI" w:eastAsia="Meiryo UI" w:hAnsi="Meiryo UI" w:cs="ＭＳ ゴシック"/>
          <w:sz w:val="22"/>
        </w:rPr>
      </w:pPr>
    </w:p>
    <w:p w:rsidR="000C53DB" w:rsidRPr="00517842" w:rsidRDefault="000C53DB" w:rsidP="000C53DB">
      <w:pPr>
        <w:widowControl/>
        <w:adjustRightInd w:val="0"/>
        <w:snapToGrid w:val="0"/>
        <w:spacing w:line="360" w:lineRule="exact"/>
        <w:jc w:val="left"/>
        <w:rPr>
          <w:rFonts w:ascii="Meiryo UI" w:eastAsia="Meiryo UI" w:hAnsi="Meiryo UI" w:cs="ＭＳ ゴシック"/>
          <w:b/>
          <w:bCs/>
          <w:sz w:val="22"/>
        </w:rPr>
      </w:pPr>
      <w:r w:rsidRPr="00517842">
        <w:rPr>
          <w:rFonts w:ascii="Meiryo UI" w:eastAsia="Meiryo UI" w:hAnsi="Meiryo UI" w:cs="ＭＳ ゴシック" w:hint="eastAsia"/>
          <w:b/>
          <w:bCs/>
          <w:sz w:val="22"/>
        </w:rPr>
        <w:t>文化の融合</w:t>
      </w:r>
    </w:p>
    <w:p w:rsidR="000C53DB" w:rsidRDefault="000C53DB" w:rsidP="000C53DB">
      <w:pPr>
        <w:widowControl/>
        <w:adjustRightInd w:val="0"/>
        <w:snapToGrid w:val="0"/>
        <w:spacing w:line="360" w:lineRule="exact"/>
        <w:jc w:val="left"/>
        <w:rPr>
          <w:rFonts w:ascii="Meiryo UI" w:eastAsia="Meiryo UI" w:hAnsi="Meiryo UI" w:cs="ＭＳ ゴシック"/>
          <w:sz w:val="22"/>
        </w:rPr>
      </w:pPr>
      <w:r w:rsidRPr="004D11E0">
        <w:rPr>
          <w:rFonts w:ascii="Meiryo UI" w:eastAsia="Meiryo UI" w:hAnsi="Meiryo UI" w:cs="ＭＳ ゴシック" w:hint="eastAsia"/>
          <w:sz w:val="22"/>
        </w:rPr>
        <w:t>庭にある優美な石橋と、家の裏手に積まれた、</w:t>
      </w:r>
      <w:r>
        <w:rPr>
          <w:rFonts w:ascii="Meiryo UI" w:eastAsia="Meiryo UI" w:hAnsi="Meiryo UI" w:cs="ＭＳ ゴシック" w:hint="eastAsia"/>
          <w:sz w:val="22"/>
        </w:rPr>
        <w:t>修復に</w:t>
      </w:r>
      <w:r w:rsidRPr="004D11E0">
        <w:rPr>
          <w:rFonts w:ascii="Meiryo UI" w:eastAsia="Meiryo UI" w:hAnsi="Meiryo UI" w:cs="ＭＳ ゴシック" w:hint="eastAsia"/>
          <w:sz w:val="22"/>
        </w:rPr>
        <w:t>使われた瓦をご覧ください。隣地から敷地の後方に張り出している巨大なガジュマルの木は、樹齢300年を超えていると言われています。緻密に積まれた琉球石垣と日本本土の影響が見られる建築様式の組み合わせは、歴史的に大きな意味を持つこの2つの文化の交わりを反映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DB"/>
    <w:rsid w:val="000C53DB"/>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E8EDFD-4614-4F6E-BC16-129010F8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53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53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53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C53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53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53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53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53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53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53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53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53D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53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53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53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53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53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53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53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5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3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5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3DB"/>
    <w:pPr>
      <w:spacing w:before="160" w:after="160"/>
      <w:jc w:val="center"/>
    </w:pPr>
    <w:rPr>
      <w:i/>
      <w:iCs/>
      <w:color w:val="404040" w:themeColor="text1" w:themeTint="BF"/>
    </w:rPr>
  </w:style>
  <w:style w:type="character" w:customStyle="1" w:styleId="a8">
    <w:name w:val="引用文 (文字)"/>
    <w:basedOn w:val="a0"/>
    <w:link w:val="a7"/>
    <w:uiPriority w:val="29"/>
    <w:rsid w:val="000C53DB"/>
    <w:rPr>
      <w:i/>
      <w:iCs/>
      <w:color w:val="404040" w:themeColor="text1" w:themeTint="BF"/>
    </w:rPr>
  </w:style>
  <w:style w:type="paragraph" w:styleId="a9">
    <w:name w:val="List Paragraph"/>
    <w:basedOn w:val="a"/>
    <w:uiPriority w:val="34"/>
    <w:qFormat/>
    <w:rsid w:val="000C53DB"/>
    <w:pPr>
      <w:ind w:left="720"/>
      <w:contextualSpacing/>
    </w:pPr>
  </w:style>
  <w:style w:type="character" w:styleId="21">
    <w:name w:val="Intense Emphasis"/>
    <w:basedOn w:val="a0"/>
    <w:uiPriority w:val="21"/>
    <w:qFormat/>
    <w:rsid w:val="000C53DB"/>
    <w:rPr>
      <w:i/>
      <w:iCs/>
      <w:color w:val="0F4761" w:themeColor="accent1" w:themeShade="BF"/>
    </w:rPr>
  </w:style>
  <w:style w:type="paragraph" w:styleId="22">
    <w:name w:val="Intense Quote"/>
    <w:basedOn w:val="a"/>
    <w:next w:val="a"/>
    <w:link w:val="23"/>
    <w:uiPriority w:val="30"/>
    <w:qFormat/>
    <w:rsid w:val="000C5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53DB"/>
    <w:rPr>
      <w:i/>
      <w:iCs/>
      <w:color w:val="0F4761" w:themeColor="accent1" w:themeShade="BF"/>
    </w:rPr>
  </w:style>
  <w:style w:type="character" w:styleId="24">
    <w:name w:val="Intense Reference"/>
    <w:basedOn w:val="a0"/>
    <w:uiPriority w:val="32"/>
    <w:qFormat/>
    <w:rsid w:val="000C53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