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b/>
          <w:bCs/>
          <w:sz w:val="22"/>
        </w:rPr>
      </w:pPr>
      <w:r w:rsidRPr="00A87BFB">
        <w:rPr>
          <w:rFonts w:ascii="Meiryo UI" w:eastAsia="Meiryo UI" w:hAnsi="Meiryo UI" w:cs="ＭＳ ゴシック" w:hint="eastAsia"/>
          <w:b/>
          <w:bCs/>
          <w:sz w:val="22"/>
        </w:rPr>
        <w:t xml:space="preserve">義名山の森 </w:t>
      </w: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  <w:r/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  <w:r w:rsidRPr="00A87BFB">
        <w:rPr>
          <w:rFonts w:ascii="Meiryo UI" w:eastAsia="Meiryo UI" w:hAnsi="Meiryo UI" w:cs="ＭＳ ゴシック" w:hint="eastAsia"/>
          <w:sz w:val="22"/>
        </w:rPr>
        <w:t>西に位置する明眼の森とともに、義名山の森は、伐採や開墾によってその範囲が縮小する以前、かつて島のこの一帯を覆っていた森林の貴重な名残です。義名山はその宗教的な重要性から人間の干渉を免れ、現在この森の約</w:t>
      </w:r>
      <w:r>
        <w:rPr>
          <w:rFonts w:ascii="Meiryo UI" w:eastAsia="Meiryo UI" w:hAnsi="Meiryo UI" w:cs="ＭＳ ゴシック" w:hint="eastAsia"/>
          <w:sz w:val="22"/>
        </w:rPr>
        <w:t>14</w:t>
      </w:r>
      <w:r w:rsidRPr="00A87BFB">
        <w:rPr>
          <w:rFonts w:ascii="Meiryo UI" w:eastAsia="Meiryo UI" w:hAnsi="Meiryo UI" w:cs="ＭＳ ゴシック" w:hint="eastAsia"/>
          <w:sz w:val="22"/>
        </w:rPr>
        <w:t>ヘクタールは国立公園指定区域の一部となっています。この亜熱帯雨林は、粗い琉球石灰岩を覆う表土に繁っており、</w:t>
      </w:r>
      <w:r>
        <w:rPr>
          <w:rFonts w:ascii="Meiryo UI" w:eastAsia="Meiryo UI" w:hAnsi="Meiryo UI" w:cs="ＭＳ ゴシック" w:hint="eastAsia"/>
          <w:sz w:val="22"/>
        </w:rPr>
        <w:t>アマミ</w:t>
      </w:r>
      <w:r w:rsidRPr="00A87BFB">
        <w:rPr>
          <w:rFonts w:ascii="Meiryo UI" w:eastAsia="Meiryo UI" w:hAnsi="Meiryo UI" w:cs="ＭＳ ゴシック" w:hint="eastAsia"/>
          <w:sz w:val="22"/>
        </w:rPr>
        <w:t>アラカシ</w:t>
      </w:r>
      <w:r>
        <w:rPr>
          <w:rFonts w:ascii="Meiryo UI" w:eastAsia="Meiryo UI" w:hAnsi="Meiryo UI" w:cs="ＭＳ ゴシック" w:hint="eastAsia"/>
          <w:sz w:val="22"/>
        </w:rPr>
        <w:t>というアラカシ（</w:t>
      </w:r>
      <w:r w:rsidRPr="00200265">
        <w:rPr>
          <w:rFonts w:ascii="Times New Roman" w:eastAsia="游明朝" w:hAnsi="Times New Roman" w:cs="Times New Roman"/>
          <w:i/>
          <w:color w:val="000000"/>
          <w:kern w:val="0"/>
          <w:sz w:val="24"/>
          <w:szCs w:val="24"/>
        </w:rPr>
        <w:t>Quercus glauca</w:t>
      </w:r>
      <w:r>
        <w:rPr>
          <w:rFonts w:ascii="Meiryo UI" w:eastAsia="Meiryo UI" w:hAnsi="Meiryo UI" w:cs="ＭＳ ゴシック" w:hint="eastAsia"/>
          <w:sz w:val="22"/>
        </w:rPr>
        <w:t>）の一種</w:t>
      </w:r>
      <w:r w:rsidRPr="00A87BFB">
        <w:rPr>
          <w:rFonts w:ascii="Meiryo UI" w:eastAsia="Meiryo UI" w:hAnsi="Meiryo UI" w:cs="ＭＳ ゴシック" w:hint="eastAsia"/>
          <w:sz w:val="22"/>
        </w:rPr>
        <w:t>がそびえ立つ林冠の下には数多くの野生動物が生息しています。</w:t>
      </w: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b/>
          <w:bCs/>
          <w:sz w:val="22"/>
        </w:rPr>
      </w:pPr>
      <w:r w:rsidRPr="00A87BFB">
        <w:rPr>
          <w:rFonts w:ascii="Meiryo UI" w:eastAsia="Meiryo UI" w:hAnsi="Meiryo UI" w:cs="ＭＳ ゴシック" w:hint="eastAsia"/>
          <w:b/>
          <w:bCs/>
          <w:sz w:val="22"/>
        </w:rPr>
        <w:t>ハイキングコース</w:t>
      </w: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  <w:r w:rsidRPr="00A87BFB">
        <w:rPr>
          <w:rFonts w:ascii="Meiryo UI" w:eastAsia="Meiryo UI" w:hAnsi="Meiryo UI" w:cs="ＭＳ ゴシック" w:hint="eastAsia"/>
          <w:sz w:val="22"/>
        </w:rPr>
        <w:t>この森の自然遊歩道のハイキングは、「締め殺しイチジク（strangler figs）」としても知られるガジュマルの大木など、原生林の希少な生態系を体験する機会です。この森は、石灰岩層を通じて流れる湧水の水脈に支えられており、この水流が遊歩道沿いの地表に流れ出している箇所は、カエルや昆虫、その他の生物のすみかとなっています。草が生い茂り、ほとんど識別できなくなっている</w:t>
      </w:r>
      <w:r>
        <w:rPr>
          <w:rFonts w:ascii="Meiryo UI" w:eastAsia="Meiryo UI" w:hAnsi="Meiryo UI" w:cs="ＭＳ ゴシック" w:hint="eastAsia"/>
          <w:sz w:val="22"/>
        </w:rPr>
        <w:t>部分もある</w:t>
      </w:r>
      <w:r w:rsidRPr="00A87BFB">
        <w:rPr>
          <w:rFonts w:ascii="Meiryo UI" w:eastAsia="Meiryo UI" w:hAnsi="Meiryo UI" w:cs="ＭＳ ゴシック" w:hint="eastAsia"/>
          <w:sz w:val="22"/>
        </w:rPr>
        <w:t>塹壕は、第二次世界大戦中、日本軍がここに防衛体制を敷いていた際の名残です。</w:t>
      </w: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b/>
          <w:bCs/>
          <w:sz w:val="22"/>
        </w:rPr>
      </w:pPr>
      <w:r w:rsidRPr="00A87BFB">
        <w:rPr>
          <w:rFonts w:ascii="Meiryo UI" w:eastAsia="Meiryo UI" w:hAnsi="Meiryo UI" w:cs="ＭＳ ゴシック" w:hint="eastAsia"/>
          <w:b/>
          <w:bCs/>
          <w:sz w:val="22"/>
        </w:rPr>
        <w:t>宗教的重要性</w:t>
      </w:r>
    </w:p>
    <w:p w:rsidR="003507C0" w:rsidRPr="00A87BFB" w:rsidRDefault="003507C0" w:rsidP="003507C0">
      <w:pPr>
        <w:widowControl/>
        <w:adjustRightInd w:val="0"/>
        <w:snapToGrid w:val="0"/>
        <w:spacing w:line="360" w:lineRule="exact"/>
        <w:jc w:val="left"/>
        <w:rPr>
          <w:rFonts w:ascii="Meiryo UI" w:eastAsia="Meiryo UI" w:hAnsi="Meiryo UI" w:cs="ＭＳ ゴシック"/>
          <w:sz w:val="22"/>
        </w:rPr>
      </w:pPr>
      <w:r>
        <w:rPr>
          <w:rFonts w:ascii="Meiryo UI" w:eastAsia="Meiryo UI" w:hAnsi="Meiryo UI" w:cs="ＭＳ ゴシック" w:hint="eastAsia"/>
          <w:sz w:val="22"/>
        </w:rPr>
        <w:t>古来、徳之島の先住者たちは自然界の神々を信仰していました。この森には水神を祀る神聖な場所が数ヶ所あり、また、</w:t>
      </w:r>
      <w:r w:rsidRPr="00A87BFB">
        <w:rPr>
          <w:rFonts w:ascii="Meiryo UI" w:eastAsia="Meiryo UI" w:hAnsi="Meiryo UI" w:cs="ＭＳ ゴシック" w:hint="eastAsia"/>
          <w:sz w:val="22"/>
        </w:rPr>
        <w:t>遺体を洞窟に安置して自然に分解させる慣習「風葬墓（wind tombs）」に関連</w:t>
      </w:r>
      <w:r>
        <w:rPr>
          <w:rFonts w:ascii="Meiryo UI" w:eastAsia="Meiryo UI" w:hAnsi="Meiryo UI" w:cs="ＭＳ ゴシック" w:hint="eastAsia"/>
          <w:sz w:val="22"/>
        </w:rPr>
        <w:t>する神聖な場所もいくつかあります。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C0"/>
    <w:rsid w:val="00346BD8"/>
    <w:rsid w:val="003507C0"/>
    <w:rsid w:val="00562B2A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E832C2-B948-407D-8A54-58100AE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7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7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0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2024-07-05T15:51:00Z</dcterms:created>
  <dcterms:modified xsi:type="dcterms:W3CDTF">2024-07-05T15:51:00Z</dcterms:modified>
</cp:coreProperties>
</file>