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F0ADB" w:rsidRPr="00712EA6" w:rsidRDefault="00AF0ADB" w:rsidP="00AF0ADB">
      <w:pPr>
        <w:widowControl/>
        <w:jc w:val="left"/>
        <w:rPr>
          <w:rFonts w:ascii="ＭＳ 明朝" w:eastAsia="ＭＳ 明朝" w:hAnsi="ＭＳ 明朝" w:cs="ＭＳ 明朝"/>
          <w:color w:val="000000"/>
        </w:rPr>
      </w:pPr>
      <w:r w:rsidRPr="00712EA6">
        <w:rPr>
          <w:rFonts w:ascii="ＭＳ 明朝" w:eastAsia="ＭＳ 明朝" w:hAnsi="ＭＳ 明朝" w:cs="ＭＳ 明朝"/>
          <w:color w:val="000000"/>
        </w:rPr>
        <w:t>日清講和記念館</w:t>
      </w:r>
    </w:p>
    <w:p/>
    <w:p w:rsidR="00AF0ADB" w:rsidRPr="00712EA6" w:rsidRDefault="00AF0ADB" w:rsidP="00AF0ADB">
      <w:pPr>
        <w:widowControl/>
        <w:jc w:val="left"/>
        <w:rPr>
          <w:rFonts w:ascii="ＭＳ 明朝" w:eastAsia="ＭＳ 明朝" w:hAnsi="ＭＳ 明朝" w:cs="ＭＳ 明朝"/>
          <w:color w:val="000000"/>
        </w:rPr>
      </w:pPr>
      <w:r w:rsidRPr="00712EA6">
        <w:rPr>
          <w:rFonts w:ascii="ＭＳ 明朝" w:eastAsia="ＭＳ 明朝" w:hAnsi="ＭＳ 明朝" w:cs="ＭＳ 明朝"/>
          <w:color w:val="000000"/>
        </w:rPr>
        <w:t>日清戦争（1894-1895）を終結させた下関条約を記念する博物館。この条約は、日清両国の首脳による1ヶ月にわたる交渉の結果であり、日本が領土を拡大し、国際舞台での地位を再定義するための画期的な出来事であった。</w:t>
      </w:r>
    </w:p>
    <w:p w:rsidR="00AF0ADB" w:rsidRPr="00712EA6" w:rsidRDefault="00AF0ADB" w:rsidP="00AF0ADB">
      <w:pPr>
        <w:widowControl/>
        <w:jc w:val="left"/>
        <w:rPr>
          <w:rFonts w:ascii="ＭＳ 明朝" w:eastAsia="ＭＳ 明朝" w:hAnsi="ＭＳ 明朝" w:cs="ＭＳ 明朝"/>
          <w:color w:val="000000"/>
        </w:rPr>
      </w:pPr>
    </w:p>
    <w:p w:rsidR="00AF0ADB" w:rsidRPr="00712EA6" w:rsidRDefault="00AF0ADB" w:rsidP="00AF0ADB">
      <w:pPr>
        <w:widowControl/>
        <w:jc w:val="left"/>
        <w:rPr>
          <w:rFonts w:ascii="ＭＳ 明朝" w:eastAsia="ＭＳ 明朝" w:hAnsi="ＭＳ 明朝" w:cs="ＭＳ 明朝"/>
          <w:color w:val="000000"/>
        </w:rPr>
      </w:pPr>
      <w:r w:rsidRPr="00712EA6">
        <w:rPr>
          <w:rFonts w:ascii="ＭＳ 明朝" w:eastAsia="ＭＳ 明朝" w:hAnsi="ＭＳ 明朝" w:cs="ＭＳ 明朝"/>
          <w:color w:val="000000"/>
        </w:rPr>
        <w:t>記念館には戦争とその終結に向けた交渉に関する文書や資料、及び条約が交渉され調印された会場の再現が展示されている。</w:t>
      </w:r>
    </w:p>
    <w:p w:rsidR="00AF0ADB" w:rsidRPr="00712EA6" w:rsidRDefault="00AF0ADB" w:rsidP="00AF0ADB">
      <w:pPr>
        <w:widowControl/>
        <w:jc w:val="left"/>
        <w:rPr>
          <w:rFonts w:ascii="ＭＳ 明朝" w:eastAsia="ＭＳ 明朝" w:hAnsi="ＭＳ 明朝" w:cs="ＭＳ 明朝"/>
          <w:color w:val="000000"/>
        </w:rPr>
      </w:pPr>
    </w:p>
    <w:p w:rsidR="00AF0ADB" w:rsidRPr="00712EA6" w:rsidRDefault="00AF0ADB" w:rsidP="00AF0ADB">
      <w:pPr>
        <w:widowControl/>
        <w:jc w:val="left"/>
        <w:rPr>
          <w:rFonts w:ascii="ＭＳ 明朝" w:eastAsia="ＭＳ 明朝" w:hAnsi="ＭＳ 明朝" w:cs="ＭＳ 明朝"/>
          <w:color w:val="000000"/>
        </w:rPr>
      </w:pPr>
      <w:r w:rsidRPr="00712EA6">
        <w:rPr>
          <w:rFonts w:ascii="ＭＳ 明朝" w:eastAsia="ＭＳ 明朝" w:hAnsi="ＭＳ 明朝" w:cs="ＭＳ 明朝"/>
          <w:color w:val="000000"/>
        </w:rPr>
        <w:t>日清戦争</w:t>
      </w:r>
    </w:p>
    <w:p w:rsidR="00AF0ADB" w:rsidRPr="00712EA6" w:rsidRDefault="00AF0ADB" w:rsidP="00AF0ADB">
      <w:pPr>
        <w:widowControl/>
        <w:jc w:val="left"/>
        <w:rPr>
          <w:rFonts w:ascii="ＭＳ 明朝" w:eastAsia="ＭＳ 明朝" w:hAnsi="ＭＳ 明朝" w:cs="ＭＳ 明朝"/>
          <w:color w:val="000000"/>
        </w:rPr>
      </w:pPr>
      <w:r w:rsidRPr="00712EA6">
        <w:rPr>
          <w:rFonts w:ascii="ＭＳ 明朝" w:eastAsia="ＭＳ 明朝" w:hAnsi="ＭＳ 明朝" w:cs="ＭＳ 明朝"/>
          <w:color w:val="000000"/>
        </w:rPr>
        <w:t>日本は明治時代（1868年～1912年）に近代化を始め、この文化的転換は国家アイデンティティの転換を伴った。既に欧米諸国との間で不利な条約を受け入れさせられていたこともあって、日本の指導者たちは</w:t>
      </w:r>
      <w:r>
        <w:rPr>
          <w:rFonts w:ascii="ＭＳ 明朝" w:eastAsia="ＭＳ 明朝" w:hAnsi="ＭＳ 明朝" w:cs="ＭＳ 明朝" w:hint="eastAsia"/>
          <w:color w:val="000000"/>
        </w:rPr>
        <w:t>海外での地位</w:t>
      </w:r>
      <w:r w:rsidRPr="00712EA6">
        <w:rPr>
          <w:rFonts w:ascii="ＭＳ 明朝" w:eastAsia="ＭＳ 明朝" w:hAnsi="ＭＳ 明朝" w:cs="ＭＳ 明朝"/>
          <w:color w:val="000000"/>
        </w:rPr>
        <w:t>を強化する</w:t>
      </w:r>
      <w:r>
        <w:rPr>
          <w:rFonts w:ascii="ＭＳ 明朝" w:eastAsia="ＭＳ 明朝" w:hAnsi="ＭＳ 明朝" w:cs="ＭＳ 明朝" w:hint="eastAsia"/>
          <w:color w:val="000000"/>
        </w:rPr>
        <w:t>方法</w:t>
      </w:r>
      <w:r w:rsidRPr="00712EA6">
        <w:rPr>
          <w:rFonts w:ascii="ＭＳ 明朝" w:eastAsia="ＭＳ 明朝" w:hAnsi="ＭＳ 明朝" w:cs="ＭＳ 明朝"/>
          <w:color w:val="000000"/>
        </w:rPr>
        <w:t>を模索し始めた。朝鮮半島は当初からそうした試みの焦点であった。</w:t>
      </w:r>
    </w:p>
    <w:p w:rsidR="00AF0ADB" w:rsidRPr="00712EA6" w:rsidRDefault="00AF0ADB" w:rsidP="00AF0ADB">
      <w:pPr>
        <w:widowControl/>
        <w:jc w:val="left"/>
        <w:rPr>
          <w:rFonts w:ascii="ＭＳ 明朝" w:eastAsia="ＭＳ 明朝" w:hAnsi="ＭＳ 明朝" w:cs="ＭＳ 明朝"/>
          <w:color w:val="000000"/>
        </w:rPr>
      </w:pPr>
    </w:p>
    <w:p w:rsidR="00AF0ADB" w:rsidRPr="00712EA6" w:rsidRDefault="00AF0ADB" w:rsidP="00AF0ADB">
      <w:pPr>
        <w:widowControl/>
        <w:jc w:val="left"/>
        <w:rPr>
          <w:rFonts w:ascii="ＭＳ 明朝" w:eastAsia="ＭＳ 明朝" w:hAnsi="ＭＳ 明朝" w:cs="ＭＳ 明朝"/>
          <w:color w:val="000000"/>
        </w:rPr>
      </w:pPr>
      <w:r w:rsidRPr="00712EA6">
        <w:rPr>
          <w:rFonts w:ascii="ＭＳ 明朝" w:eastAsia="ＭＳ 明朝" w:hAnsi="ＭＳ 明朝" w:cs="ＭＳ 明朝"/>
          <w:color w:val="000000"/>
        </w:rPr>
        <w:t>朝鮮王朝（1392～1897年）の最後の数十年間、朝鮮は経済的にも軍事的にも脆弱であり、日本の親帝国主義派は朝鮮を植民地化の格好のターゲットと見なした。朝鮮は日本</w:t>
      </w:r>
      <w:r>
        <w:rPr>
          <w:rFonts w:ascii="ＭＳ 明朝" w:eastAsia="ＭＳ 明朝" w:hAnsi="ＭＳ 明朝" w:cs="ＭＳ 明朝" w:hint="eastAsia"/>
          <w:color w:val="000000"/>
        </w:rPr>
        <w:t>海を挟んだ対岸に位置しており、</w:t>
      </w:r>
      <w:r w:rsidRPr="00712EA6">
        <w:rPr>
          <w:rFonts w:ascii="ＭＳ 明朝" w:eastAsia="ＭＳ 明朝" w:hAnsi="ＭＳ 明朝" w:cs="ＭＳ 明朝"/>
          <w:color w:val="000000"/>
        </w:rPr>
        <w:t>そこに前哨基地を設置すれば、将来的</w:t>
      </w:r>
      <w:r>
        <w:rPr>
          <w:rFonts w:ascii="ＭＳ 明朝" w:eastAsia="ＭＳ 明朝" w:hAnsi="ＭＳ 明朝" w:cs="ＭＳ 明朝" w:hint="eastAsia"/>
          <w:color w:val="000000"/>
        </w:rPr>
        <w:t>な</w:t>
      </w:r>
      <w:r w:rsidRPr="00712EA6">
        <w:rPr>
          <w:rFonts w:ascii="ＭＳ 明朝" w:eastAsia="ＭＳ 明朝" w:hAnsi="ＭＳ 明朝" w:cs="ＭＳ 明朝"/>
          <w:color w:val="000000"/>
        </w:rPr>
        <w:t>中国進出に</w:t>
      </w:r>
      <w:r>
        <w:rPr>
          <w:rFonts w:ascii="ＭＳ 明朝" w:eastAsia="ＭＳ 明朝" w:hAnsi="ＭＳ 明朝" w:cs="ＭＳ 明朝" w:hint="eastAsia"/>
          <w:color w:val="000000"/>
        </w:rPr>
        <w:t>も役立つだろう</w:t>
      </w:r>
      <w:r w:rsidRPr="00712EA6">
        <w:rPr>
          <w:rFonts w:ascii="ＭＳ 明朝" w:eastAsia="ＭＳ 明朝" w:hAnsi="ＭＳ 明朝" w:cs="ＭＳ 明朝"/>
          <w:color w:val="000000"/>
        </w:rPr>
        <w:t>。</w:t>
      </w:r>
    </w:p>
    <w:p w:rsidR="00AF0ADB" w:rsidRPr="007F54A4" w:rsidRDefault="00AF0ADB" w:rsidP="00AF0ADB">
      <w:pPr>
        <w:widowControl/>
        <w:jc w:val="left"/>
        <w:rPr>
          <w:rFonts w:ascii="ＭＳ 明朝" w:eastAsia="ＭＳ 明朝" w:hAnsi="ＭＳ 明朝" w:cs="ＭＳ 明朝"/>
          <w:color w:val="000000"/>
        </w:rPr>
      </w:pPr>
    </w:p>
    <w:p w:rsidR="00AF0ADB" w:rsidRPr="00712EA6" w:rsidRDefault="00AF0ADB" w:rsidP="00AF0ADB">
      <w:pPr>
        <w:widowControl/>
        <w:jc w:val="left"/>
        <w:rPr>
          <w:rFonts w:ascii="ＭＳ 明朝" w:eastAsia="ＭＳ 明朝" w:hAnsi="ＭＳ 明朝" w:cs="ＭＳ 明朝"/>
          <w:color w:val="000000"/>
        </w:rPr>
      </w:pPr>
      <w:r w:rsidRPr="00712EA6">
        <w:rPr>
          <w:rFonts w:ascii="ＭＳ 明朝" w:eastAsia="ＭＳ 明朝" w:hAnsi="ＭＳ 明朝" w:cs="ＭＳ 明朝"/>
          <w:color w:val="000000"/>
        </w:rPr>
        <w:t>朝鮮は何世紀にもわたって中国の属国であり、中国もまた清朝（1644～1911年）の下で近代化を進めていた。朝鮮政府は清国との強い結びつきを保っていたが、1880年代からは一部の反乱分子が日本に協力するようになった。1894年、朝鮮で甲午農民戦争が勃発した時、この対立は頂点に達した。中国は軍隊を派遣して朝鮮政府軍を支援し、反乱はすぐに鎮圧された。しかし、日本は自国軍を朝鮮に派遣し</w:t>
      </w:r>
      <w:r>
        <w:rPr>
          <w:rFonts w:ascii="ＭＳ 明朝" w:eastAsia="ＭＳ 明朝" w:hAnsi="ＭＳ 明朝" w:cs="ＭＳ 明朝" w:hint="eastAsia"/>
          <w:color w:val="000000"/>
        </w:rPr>
        <w:t>て</w:t>
      </w:r>
      <w:r w:rsidRPr="00712EA6">
        <w:rPr>
          <w:rFonts w:ascii="ＭＳ 明朝" w:eastAsia="ＭＳ 明朝" w:hAnsi="ＭＳ 明朝" w:cs="ＭＳ 明朝"/>
          <w:color w:val="000000"/>
        </w:rPr>
        <w:t>中国の支配に対抗</w:t>
      </w:r>
      <w:r>
        <w:rPr>
          <w:rFonts w:ascii="ＭＳ 明朝" w:eastAsia="ＭＳ 明朝" w:hAnsi="ＭＳ 明朝" w:cs="ＭＳ 明朝" w:hint="eastAsia"/>
          <w:color w:val="000000"/>
        </w:rPr>
        <w:t>し</w:t>
      </w:r>
      <w:r w:rsidRPr="00712EA6">
        <w:rPr>
          <w:rFonts w:ascii="ＭＳ 明朝" w:eastAsia="ＭＳ 明朝" w:hAnsi="ＭＳ 明朝" w:cs="ＭＳ 明朝"/>
          <w:color w:val="000000"/>
        </w:rPr>
        <w:t>、最終的には1894年8月1日、中国への宣戦を布告した。</w:t>
      </w:r>
    </w:p>
    <w:p w:rsidR="00AF0ADB" w:rsidRPr="00712EA6" w:rsidRDefault="00AF0ADB" w:rsidP="00AF0ADB">
      <w:pPr>
        <w:widowControl/>
        <w:jc w:val="left"/>
        <w:rPr>
          <w:rFonts w:ascii="ＭＳ 明朝" w:eastAsia="ＭＳ 明朝" w:hAnsi="ＭＳ 明朝" w:cs="ＭＳ 明朝"/>
          <w:color w:val="000000"/>
        </w:rPr>
      </w:pPr>
    </w:p>
    <w:p w:rsidR="00AF0ADB" w:rsidRPr="00712EA6" w:rsidRDefault="00AF0ADB" w:rsidP="00AF0ADB">
      <w:pPr>
        <w:widowControl/>
        <w:jc w:val="left"/>
        <w:rPr>
          <w:rFonts w:ascii="ＭＳ 明朝" w:eastAsia="ＭＳ 明朝" w:hAnsi="ＭＳ 明朝" w:cs="ＭＳ 明朝"/>
          <w:color w:val="000000"/>
        </w:rPr>
      </w:pPr>
      <w:r w:rsidRPr="00712EA6">
        <w:rPr>
          <w:rFonts w:ascii="ＭＳ 明朝" w:eastAsia="ＭＳ 明朝" w:hAnsi="ＭＳ 明朝" w:cs="ＭＳ 明朝"/>
          <w:color w:val="000000"/>
        </w:rPr>
        <w:t>日清戦争は主に朝鮮半島で戦われたが、戦闘は中国本土にも及んだ。日本は陸海空で決定的な勝利を収め、</w:t>
      </w:r>
      <w:r>
        <w:rPr>
          <w:rFonts w:ascii="ＭＳ 明朝" w:eastAsia="ＭＳ 明朝" w:hAnsi="ＭＳ 明朝" w:cs="ＭＳ 明朝"/>
          <w:color w:val="000000"/>
        </w:rPr>
        <w:t>満州</w:t>
      </w:r>
      <w:r w:rsidRPr="00712EA6">
        <w:rPr>
          <w:rFonts w:ascii="ＭＳ 明朝" w:eastAsia="ＭＳ 明朝" w:hAnsi="ＭＳ 明朝" w:cs="ＭＳ 明朝"/>
          <w:color w:val="000000"/>
        </w:rPr>
        <w:t>の</w:t>
      </w:r>
      <w:r>
        <w:rPr>
          <w:rFonts w:ascii="ＭＳ 明朝" w:eastAsia="ＭＳ 明朝" w:hAnsi="ＭＳ 明朝" w:cs="ＭＳ 明朝" w:hint="eastAsia"/>
          <w:color w:val="000000"/>
        </w:rPr>
        <w:t>重要港である</w:t>
      </w:r>
      <w:r w:rsidRPr="00712EA6">
        <w:rPr>
          <w:rFonts w:ascii="ＭＳ 明朝" w:eastAsia="ＭＳ 明朝" w:hAnsi="ＭＳ 明朝" w:cs="ＭＳ 明朝"/>
          <w:color w:val="000000"/>
        </w:rPr>
        <w:t>大連まで占領した。1895年2月に威海衛で中国艦隊が壊滅した直後、両者は和平交渉を行うことに合意し、下関で和平交渉が行われた。</w:t>
      </w:r>
    </w:p>
    <w:p w:rsidR="00AF0ADB" w:rsidRPr="00712EA6" w:rsidRDefault="00AF0ADB" w:rsidP="00AF0ADB">
      <w:pPr>
        <w:widowControl/>
        <w:jc w:val="left"/>
        <w:rPr>
          <w:rFonts w:ascii="ＭＳ 明朝" w:eastAsia="ＭＳ 明朝" w:hAnsi="ＭＳ 明朝" w:cs="ＭＳ 明朝"/>
          <w:color w:val="000000"/>
        </w:rPr>
      </w:pPr>
    </w:p>
    <w:p w:rsidR="00AF0ADB" w:rsidRPr="00712EA6" w:rsidRDefault="00AF0ADB" w:rsidP="00AF0ADB">
      <w:pPr>
        <w:widowControl/>
        <w:jc w:val="left"/>
        <w:rPr>
          <w:rFonts w:ascii="ＭＳ 明朝" w:eastAsia="ＭＳ 明朝" w:hAnsi="ＭＳ 明朝" w:cs="ＭＳ 明朝"/>
          <w:color w:val="000000"/>
        </w:rPr>
      </w:pPr>
      <w:r w:rsidRPr="00712EA6">
        <w:rPr>
          <w:rFonts w:ascii="ＭＳ 明朝" w:eastAsia="ＭＳ 明朝" w:hAnsi="ＭＳ 明朝" w:cs="ＭＳ 明朝"/>
          <w:color w:val="000000"/>
        </w:rPr>
        <w:t>条約</w:t>
      </w:r>
    </w:p>
    <w:p w:rsidR="00AF0ADB" w:rsidRPr="00712EA6" w:rsidRDefault="00AF0ADB" w:rsidP="00AF0ADB">
      <w:pPr>
        <w:widowControl/>
        <w:jc w:val="left"/>
        <w:rPr>
          <w:rFonts w:ascii="ＭＳ 明朝" w:eastAsia="ＭＳ 明朝" w:hAnsi="ＭＳ 明朝" w:cs="ＭＳ 明朝"/>
          <w:color w:val="000000"/>
        </w:rPr>
      </w:pPr>
      <w:r w:rsidRPr="00712EA6">
        <w:rPr>
          <w:rFonts w:ascii="ＭＳ 明朝" w:eastAsia="ＭＳ 明朝" w:hAnsi="ＭＳ 明朝" w:cs="ＭＳ 明朝"/>
          <w:color w:val="000000"/>
        </w:rPr>
        <w:t>日中講和会議は1895年3月20日、春帆楼という豪華な旅館で始まった。中国側の代表団には、政治家の李鴻章（1823-1901）とその養子李進發（1854-1934）が含まれ、アメリカの元国務長官ジョン・W・フォスター（1836-1917）の助言を受けた。日本側の代表は、伊藤博文首相（1841-1909）と陸奥宗光外相（1844-1897）が率いていた。</w:t>
      </w:r>
    </w:p>
    <w:p w:rsidR="00AF0ADB" w:rsidRPr="00712EA6" w:rsidRDefault="00AF0ADB" w:rsidP="00AF0ADB">
      <w:pPr>
        <w:widowControl/>
        <w:jc w:val="left"/>
        <w:rPr>
          <w:rFonts w:ascii="ＭＳ 明朝" w:eastAsia="ＭＳ 明朝" w:hAnsi="ＭＳ 明朝" w:cs="ＭＳ 明朝"/>
          <w:color w:val="000000"/>
        </w:rPr>
      </w:pPr>
    </w:p>
    <w:p w:rsidR="00AF0ADB" w:rsidRPr="00712EA6" w:rsidRDefault="00AF0ADB" w:rsidP="00AF0ADB">
      <w:pPr>
        <w:widowControl/>
        <w:jc w:val="left"/>
        <w:rPr>
          <w:rFonts w:ascii="ＭＳ 明朝" w:eastAsia="ＭＳ 明朝" w:hAnsi="ＭＳ 明朝" w:cs="ＭＳ 明朝"/>
          <w:color w:val="000000"/>
        </w:rPr>
      </w:pPr>
      <w:r w:rsidRPr="00712EA6">
        <w:rPr>
          <w:rFonts w:ascii="ＭＳ 明朝" w:eastAsia="ＭＳ 明朝" w:hAnsi="ＭＳ 明朝" w:cs="ＭＳ 明朝"/>
          <w:color w:val="000000"/>
        </w:rPr>
        <w:t>中国軍を完膚なきまでに打ち負かしたことで、日本は非常に有利な立場から交渉を開始した。しかし、交渉が始まってわずか数日後、李鴻章が引接寺近くにある彼の宿舎に戻る途中で日本の急進派に襲われた。身の危険を恐れた李はあまり人目につかないルートで会談に向かうようになり、重要な</w:t>
      </w:r>
      <w:r>
        <w:rPr>
          <w:rFonts w:ascii="ＭＳ 明朝" w:eastAsia="ＭＳ 明朝" w:hAnsi="ＭＳ 明朝" w:cs="ＭＳ 明朝" w:hint="eastAsia"/>
          <w:color w:val="000000"/>
        </w:rPr>
        <w:t>外国人</w:t>
      </w:r>
      <w:r w:rsidRPr="00712EA6">
        <w:rPr>
          <w:rFonts w:ascii="ＭＳ 明朝" w:eastAsia="ＭＳ 明朝" w:hAnsi="ＭＳ 明朝" w:cs="ＭＳ 明朝"/>
          <w:color w:val="000000"/>
        </w:rPr>
        <w:t>賓客を守れなかったという恥辱が日本の立場を弱めた。</w:t>
      </w:r>
    </w:p>
    <w:p w:rsidR="00AF0ADB" w:rsidRPr="00712EA6" w:rsidRDefault="00AF0ADB" w:rsidP="00AF0ADB">
      <w:pPr>
        <w:widowControl/>
        <w:jc w:val="left"/>
        <w:rPr>
          <w:rFonts w:ascii="ＭＳ 明朝" w:eastAsia="ＭＳ 明朝" w:hAnsi="ＭＳ 明朝" w:cs="ＭＳ 明朝"/>
          <w:color w:val="000000"/>
        </w:rPr>
      </w:pPr>
    </w:p>
    <w:p w:rsidR="00AF0ADB" w:rsidRPr="00712EA6" w:rsidRDefault="00AF0ADB" w:rsidP="00AF0ADB">
      <w:pPr>
        <w:widowControl/>
        <w:jc w:val="left"/>
        <w:rPr>
          <w:rFonts w:ascii="ＭＳ 明朝" w:eastAsia="ＭＳ 明朝" w:hAnsi="ＭＳ 明朝" w:cs="ＭＳ 明朝"/>
          <w:color w:val="000000"/>
        </w:rPr>
      </w:pPr>
      <w:r w:rsidRPr="00712EA6">
        <w:rPr>
          <w:rFonts w:ascii="ＭＳ 明朝" w:eastAsia="ＭＳ 明朝" w:hAnsi="ＭＳ 明朝" w:cs="ＭＳ 明朝"/>
          <w:color w:val="000000"/>
        </w:rPr>
        <w:t>両国は停戦に合意し、1895年4月17日に条約に調印した。日本は中国から多くの譲歩を取り付けることに成功し、朝鮮の完全な独立と自治を認めさせ、</w:t>
      </w:r>
      <w:r>
        <w:rPr>
          <w:rFonts w:ascii="ＭＳ 明朝" w:eastAsia="ＭＳ 明朝" w:hAnsi="ＭＳ 明朝" w:cs="ＭＳ 明朝" w:hint="eastAsia"/>
          <w:color w:val="000000"/>
        </w:rPr>
        <w:t>数</w:t>
      </w:r>
      <w:r w:rsidRPr="00712EA6">
        <w:rPr>
          <w:rFonts w:ascii="ＭＳ 明朝" w:eastAsia="ＭＳ 明朝" w:hAnsi="ＭＳ 明朝" w:cs="ＭＳ 明朝"/>
          <w:color w:val="000000"/>
        </w:rPr>
        <w:t>世紀にもわたる朝貢関係を終わらせた。中国はまた、澎湖諸島、台湾、遼東半島の支配権を日本に割譲した。さらに、</w:t>
      </w:r>
      <w:r>
        <w:rPr>
          <w:rFonts w:ascii="ＭＳ 明朝" w:eastAsia="ＭＳ 明朝" w:hAnsi="ＭＳ 明朝" w:cs="ＭＳ 明朝" w:hint="eastAsia"/>
          <w:color w:val="000000"/>
        </w:rPr>
        <w:t>中国は</w:t>
      </w:r>
      <w:r w:rsidRPr="00712EA6">
        <w:rPr>
          <w:rFonts w:ascii="ＭＳ 明朝" w:eastAsia="ＭＳ 明朝" w:hAnsi="ＭＳ 明朝" w:cs="ＭＳ 明朝"/>
          <w:color w:val="000000"/>
        </w:rPr>
        <w:t>銀750万キロの戦争賠償金を日本に支払い、沙石港、重慶港、蘇州港、杭州港を日本の貿易港として開放し、日本に</w:t>
      </w:r>
      <w:r>
        <w:rPr>
          <w:rFonts w:ascii="ＭＳ 明朝" w:eastAsia="ＭＳ 明朝" w:hAnsi="ＭＳ 明朝" w:cs="ＭＳ 明朝" w:hint="eastAsia"/>
          <w:color w:val="000000"/>
        </w:rPr>
        <w:t>対して</w:t>
      </w:r>
      <w:r w:rsidRPr="00712EA6">
        <w:rPr>
          <w:rFonts w:ascii="ＭＳ 明朝" w:eastAsia="ＭＳ 明朝" w:hAnsi="ＭＳ 明朝" w:cs="ＭＳ 明朝"/>
          <w:color w:val="000000"/>
        </w:rPr>
        <w:t>西洋諸国と同様の優遇措置を与え</w:t>
      </w:r>
      <w:r>
        <w:rPr>
          <w:rFonts w:ascii="ＭＳ 明朝" w:eastAsia="ＭＳ 明朝" w:hAnsi="ＭＳ 明朝" w:cs="ＭＳ 明朝" w:hint="eastAsia"/>
          <w:color w:val="000000"/>
        </w:rPr>
        <w:t>る義務を負った</w:t>
      </w:r>
      <w:r w:rsidRPr="00712EA6">
        <w:rPr>
          <w:rFonts w:ascii="ＭＳ 明朝" w:eastAsia="ＭＳ 明朝" w:hAnsi="ＭＳ 明朝" w:cs="ＭＳ 明朝"/>
          <w:color w:val="000000"/>
        </w:rPr>
        <w:t>。</w:t>
      </w:r>
    </w:p>
    <w:p w:rsidR="00AF0ADB" w:rsidRPr="0099044E" w:rsidRDefault="00AF0ADB" w:rsidP="00AF0ADB">
      <w:pPr>
        <w:widowControl/>
        <w:jc w:val="left"/>
        <w:rPr>
          <w:rFonts w:ascii="ＭＳ 明朝" w:eastAsia="ＭＳ 明朝" w:hAnsi="ＭＳ 明朝" w:cs="ＭＳ 明朝"/>
          <w:color w:val="000000"/>
        </w:rPr>
      </w:pPr>
    </w:p>
    <w:p w:rsidR="00AF0ADB" w:rsidRPr="0099044E" w:rsidRDefault="00AF0ADB" w:rsidP="00AF0ADB">
      <w:pPr>
        <w:widowControl/>
        <w:jc w:val="left"/>
        <w:rPr>
          <w:rFonts w:ascii="ＭＳ 明朝" w:eastAsia="ＭＳ 明朝" w:hAnsi="ＭＳ 明朝" w:cs="ＭＳ 明朝"/>
          <w:color w:val="000000"/>
        </w:rPr>
      </w:pPr>
      <w:r w:rsidRPr="0099044E">
        <w:rPr>
          <w:rFonts w:ascii="ＭＳ 明朝" w:eastAsia="ＭＳ 明朝" w:hAnsi="ＭＳ 明朝" w:cs="ＭＳ 明朝"/>
          <w:color w:val="000000"/>
        </w:rPr>
        <w:t>下関条約によって、日本は明確に戦勝国となった。中国は何世紀にもわたってアジアで支配的な軍事力と文明力を持っていたため、この勝利は日本にさらなる領土拡大を推進するための経済資源と自信を与えた。当時、積極的な帝国主義は、近代大国の当然の振る舞いと見なされていた。</w:t>
      </w:r>
    </w:p>
    <w:p w:rsidR="00AF0ADB" w:rsidRPr="0099044E" w:rsidRDefault="00AF0ADB" w:rsidP="00AF0ADB">
      <w:pPr>
        <w:widowControl/>
        <w:jc w:val="left"/>
        <w:rPr>
          <w:rFonts w:ascii="ＭＳ 明朝" w:eastAsia="ＭＳ 明朝" w:hAnsi="ＭＳ 明朝" w:cs="Times New Roman"/>
        </w:rPr>
      </w:pPr>
    </w:p>
    <w:p w:rsidR="00AF0ADB" w:rsidRPr="0099044E" w:rsidRDefault="00AF0ADB" w:rsidP="00AF0ADB">
      <w:pPr>
        <w:widowControl/>
        <w:jc w:val="left"/>
        <w:rPr>
          <w:rFonts w:ascii="ＭＳ 明朝" w:eastAsia="ＭＳ 明朝" w:hAnsi="ＭＳ 明朝" w:cs="Times New Roman"/>
        </w:rPr>
      </w:pPr>
      <w:r w:rsidRPr="0099044E">
        <w:rPr>
          <w:rFonts w:ascii="ＭＳ 明朝" w:eastAsia="ＭＳ 明朝" w:hAnsi="ＭＳ 明朝" w:cs="Times New Roman"/>
        </w:rPr>
        <w:t>記念館</w:t>
      </w:r>
    </w:p>
    <w:p w:rsidR="00AF0ADB" w:rsidRPr="004A54C5" w:rsidRDefault="00AF0ADB" w:rsidP="00AF0ADB">
      <w:pPr>
        <w:widowControl/>
        <w:jc w:val="left"/>
        <w:rPr>
          <w:rFonts w:ascii="ＭＳ 明朝" w:eastAsia="ＭＳ 明朝" w:hAnsi="ＭＳ 明朝"/>
        </w:rPr>
      </w:pPr>
      <w:r w:rsidRPr="0099044E">
        <w:rPr>
          <w:rFonts w:ascii="ＭＳ 明朝" w:eastAsia="ＭＳ 明朝" w:hAnsi="ＭＳ 明朝" w:hint="eastAsia"/>
        </w:rPr>
        <w:t>この記念館は1937年、</w:t>
      </w:r>
      <w:r w:rsidRPr="0012700A">
        <w:rPr>
          <w:rFonts w:ascii="ＭＳ 明朝" w:eastAsia="ＭＳ 明朝" w:hAnsi="ＭＳ 明朝" w:hint="eastAsia"/>
        </w:rPr>
        <w:t>交渉に使われた品々を展示するため、春帆楼旅館の敷地内に建てられた。</w:t>
      </w:r>
      <w:r w:rsidRPr="0099044E">
        <w:rPr>
          <w:rFonts w:ascii="ＭＳ 明朝" w:eastAsia="ＭＳ 明朝" w:hAnsi="ＭＳ 明朝" w:hint="eastAsia"/>
        </w:rPr>
        <w:t>鉄筋コンクリート造</w:t>
      </w:r>
      <w:r>
        <w:rPr>
          <w:rFonts w:ascii="ＭＳ 明朝" w:eastAsia="ＭＳ 明朝" w:hAnsi="ＭＳ 明朝" w:hint="eastAsia"/>
        </w:rPr>
        <w:t>り</w:t>
      </w:r>
      <w:r w:rsidRPr="0099044E">
        <w:rPr>
          <w:rFonts w:ascii="ＭＳ 明朝" w:eastAsia="ＭＳ 明朝" w:hAnsi="ＭＳ 明朝" w:hint="eastAsia"/>
        </w:rPr>
        <w:t>で、屋号が刻印された特注の瓦が葺かれている。</w:t>
      </w:r>
      <w:r w:rsidRPr="0012700A">
        <w:rPr>
          <w:rFonts w:ascii="ＭＳ 明朝" w:eastAsia="ＭＳ 明朝" w:hAnsi="ＭＳ 明朝" w:hint="eastAsia"/>
        </w:rPr>
        <w:t>内部には会議室が再現され、周囲の廊下には和平交渉やそのきっかけとなった戦争に関する資料や写真などが並べられている。</w:t>
      </w:r>
      <w:r>
        <w:rPr>
          <w:rFonts w:ascii="ＭＳ 明朝" w:eastAsia="ＭＳ 明朝" w:hAnsi="ＭＳ 明朝"/>
        </w:rPr>
        <w:br/>
      </w:r>
    </w:p>
    <w:p w:rsidR="00AF0ADB" w:rsidRPr="004A54C5" w:rsidRDefault="00AF0ADB" w:rsidP="00AF0ADB">
      <w:pPr>
        <w:widowControl/>
        <w:jc w:val="left"/>
        <w:rPr>
          <w:rFonts w:ascii="ＭＳ 明朝" w:eastAsia="ＭＳ 明朝" w:hAnsi="ＭＳ 明朝"/>
        </w:rPr>
      </w:pPr>
      <w:r w:rsidRPr="004A54C5">
        <w:rPr>
          <w:rFonts w:ascii="ＭＳ 明朝" w:eastAsia="ＭＳ 明朝" w:hAnsi="ＭＳ 明朝" w:hint="eastAsia"/>
        </w:rPr>
        <w:t>日本の不死鳥のモチーフが施された欧風の布張りの椅子は、日本政府が英国で特注したものである。これらの椅子は、廊下の壁に沿った写真に見られるように、代表団が実際に座った通りに配置されている。中央のテーブルに置かれた筆記用具や、近くにあるフランス製の暖房用ストーブも、実際に会合の際に用いられたものだ。</w:t>
      </w:r>
    </w:p>
    <w:p w:rsidR="00AF0ADB" w:rsidRPr="004A54C5" w:rsidRDefault="00AF0ADB" w:rsidP="00AF0ADB">
      <w:pPr>
        <w:widowControl/>
        <w:jc w:val="left"/>
        <w:rPr>
          <w:rFonts w:ascii="ＭＳ 明朝" w:eastAsia="ＭＳ 明朝" w:hAnsi="ＭＳ 明朝"/>
        </w:rPr>
      </w:pPr>
    </w:p>
    <w:p w:rsidR="00AF0ADB" w:rsidRPr="004A54C5" w:rsidRDefault="00AF0ADB" w:rsidP="00AF0ADB">
      <w:pPr>
        <w:widowControl/>
        <w:jc w:val="left"/>
        <w:rPr>
          <w:rFonts w:ascii="ＭＳ 明朝" w:eastAsia="ＭＳ 明朝" w:hAnsi="ＭＳ 明朝"/>
        </w:rPr>
      </w:pPr>
      <w:r w:rsidRPr="004A54C5">
        <w:rPr>
          <w:rFonts w:ascii="ＭＳ 明朝" w:eastAsia="ＭＳ 明朝" w:hAnsi="ＭＳ 明朝" w:hint="eastAsia"/>
        </w:rPr>
        <w:t>第二次世界大戦中の下関空襲ではこの建物は被害を受けなかったが、隣の赤間神宮はほぼ全壊した。当時この会館が地下のコンクリート壕で神社の御神体を守っていたことから、神</w:t>
      </w:r>
      <w:r>
        <w:rPr>
          <w:rFonts w:ascii="ＭＳ 明朝" w:eastAsia="ＭＳ 明朝" w:hAnsi="ＭＳ 明朝" w:hint="eastAsia"/>
        </w:rPr>
        <w:t>のお陰であった</w:t>
      </w:r>
      <w:r w:rsidRPr="004A54C5">
        <w:rPr>
          <w:rFonts w:ascii="ＭＳ 明朝" w:eastAsia="ＭＳ 明朝" w:hAnsi="ＭＳ 明朝" w:hint="eastAsia"/>
        </w:rPr>
        <w:t>という地元の逸話もある。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ADB"/>
    <w:rsid w:val="00346BD8"/>
    <w:rsid w:val="00562B2A"/>
    <w:rsid w:val="00AF0AD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BE7715E-DB66-4500-A224-FB3A44C3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F0AD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F0AD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F0AD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F0AD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F0AD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F0AD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F0AD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F0AD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F0AD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0AD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F0AD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F0AD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F0AD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F0AD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F0AD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F0AD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F0AD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F0AD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F0AD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F0A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AD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F0A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ADB"/>
    <w:pPr>
      <w:spacing w:before="160" w:after="160"/>
      <w:jc w:val="center"/>
    </w:pPr>
    <w:rPr>
      <w:i/>
      <w:iCs/>
      <w:color w:val="404040" w:themeColor="text1" w:themeTint="BF"/>
    </w:rPr>
  </w:style>
  <w:style w:type="character" w:customStyle="1" w:styleId="a8">
    <w:name w:val="引用文 (文字)"/>
    <w:basedOn w:val="a0"/>
    <w:link w:val="a7"/>
    <w:uiPriority w:val="29"/>
    <w:rsid w:val="00AF0ADB"/>
    <w:rPr>
      <w:i/>
      <w:iCs/>
      <w:color w:val="404040" w:themeColor="text1" w:themeTint="BF"/>
    </w:rPr>
  </w:style>
  <w:style w:type="paragraph" w:styleId="a9">
    <w:name w:val="List Paragraph"/>
    <w:basedOn w:val="a"/>
    <w:uiPriority w:val="34"/>
    <w:qFormat/>
    <w:rsid w:val="00AF0ADB"/>
    <w:pPr>
      <w:ind w:left="720"/>
      <w:contextualSpacing/>
    </w:pPr>
  </w:style>
  <w:style w:type="character" w:styleId="21">
    <w:name w:val="Intense Emphasis"/>
    <w:basedOn w:val="a0"/>
    <w:uiPriority w:val="21"/>
    <w:qFormat/>
    <w:rsid w:val="00AF0ADB"/>
    <w:rPr>
      <w:i/>
      <w:iCs/>
      <w:color w:val="0F4761" w:themeColor="accent1" w:themeShade="BF"/>
    </w:rPr>
  </w:style>
  <w:style w:type="paragraph" w:styleId="22">
    <w:name w:val="Intense Quote"/>
    <w:basedOn w:val="a"/>
    <w:next w:val="a"/>
    <w:link w:val="23"/>
    <w:uiPriority w:val="30"/>
    <w:qFormat/>
    <w:rsid w:val="00AF0A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F0ADB"/>
    <w:rPr>
      <w:i/>
      <w:iCs/>
      <w:color w:val="0F4761" w:themeColor="accent1" w:themeShade="BF"/>
    </w:rPr>
  </w:style>
  <w:style w:type="character" w:styleId="24">
    <w:name w:val="Intense Reference"/>
    <w:basedOn w:val="a0"/>
    <w:uiPriority w:val="32"/>
    <w:qFormat/>
    <w:rsid w:val="00AF0A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2024-07-05T15:57:00Z</dcterms:created>
  <dcterms:modified xsi:type="dcterms:W3CDTF">2024-07-05T15:57:00Z</dcterms:modified>
</cp:coreProperties>
</file>