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6109D6" w:rsidRPr="00C77308" w:rsidRDefault="006109D6" w:rsidP="006109D6">
      <w:pPr>
        <w:rPr>
          <w:rFonts w:ascii="Times New Roman" w:hAnsi="Times New Roman" w:cs="Times New Roman"/>
          <w:b/>
          <w:bCs/>
          <w:sz w:val="24"/>
          <w:szCs w:val="24"/>
        </w:rPr>
      </w:pPr>
      <w:r w:rsidRPr="00C77308">
        <w:rPr>
          <w:rFonts w:ascii="Times New Roman" w:hAnsi="Times New Roman" w:cs="Times New Roman"/>
          <w:b/>
          <w:bCs/>
          <w:sz w:val="24"/>
          <w:szCs w:val="24"/>
        </w:rPr>
        <w:t>Echigo Hillside Park</w:t>
      </w:r>
    </w:p>
    <w:p w:rsidR="006109D6" w:rsidRPr="007D0816" w:rsidRDefault="006109D6" w:rsidP="006109D6">
      <w:pPr>
        <w:widowControl/>
        <w:jc w:val="left"/>
        <w:rPr>
          <w:rFonts w:ascii="Times New Roman" w:eastAsia="ＭＳ 明朝" w:hAnsi="Times New Roman" w:cs="Times New Roman"/>
          <w:sz w:val="24"/>
          <w:szCs w:val="24"/>
        </w:rPr>
      </w:pPr>
      <w:r/>
    </w:p>
    <w:p w:rsidR="006109D6" w:rsidRPr="007D0816" w:rsidRDefault="006109D6" w:rsidP="006109D6">
      <w:pPr>
        <w:widowControl/>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w:t>
      </w:r>
      <w:r w:rsidRPr="007D0816">
        <w:rPr>
          <w:rFonts w:ascii="Times New Roman" w:eastAsia="ＭＳ 明朝" w:hAnsi="Times New Roman" w:cs="Times New Roman"/>
          <w:sz w:val="24"/>
          <w:szCs w:val="24"/>
        </w:rPr>
        <w:t xml:space="preserve">Echigo Hillside Park is a national government park on the western edge of Nagaoka with a vast recreational area that contains </w:t>
      </w:r>
      <w:r>
        <w:rPr>
          <w:rFonts w:ascii="Times New Roman" w:eastAsia="ＭＳ 明朝" w:hAnsi="Times New Roman" w:cs="Times New Roman"/>
          <w:sz w:val="24"/>
          <w:szCs w:val="24"/>
        </w:rPr>
        <w:t xml:space="preserve">carefully </w:t>
      </w:r>
      <w:r w:rsidRPr="007D0816">
        <w:rPr>
          <w:rFonts w:ascii="Times New Roman" w:eastAsia="ＭＳ 明朝" w:hAnsi="Times New Roman" w:cs="Times New Roman"/>
          <w:sz w:val="24"/>
          <w:szCs w:val="24"/>
        </w:rPr>
        <w:t>landscaped gardens, nature trails, and an abundance of indoor and outdoor attractions. The park’s sprawling 340 hectares are split into two main areas, the northern Kenko (Health Promotion) Zone and the southern Satoyama Field Museum. The Kenko Zone is mostly dedicated to recreational activities</w:t>
      </w:r>
      <w:r>
        <w:rPr>
          <w:rFonts w:ascii="Times New Roman" w:eastAsia="ＭＳ 明朝" w:hAnsi="Times New Roman" w:cs="Times New Roman"/>
          <w:sz w:val="24"/>
          <w:szCs w:val="24"/>
        </w:rPr>
        <w:t xml:space="preserve"> and </w:t>
      </w:r>
      <w:r w:rsidRPr="007D0816">
        <w:rPr>
          <w:rFonts w:ascii="Times New Roman" w:eastAsia="ＭＳ 明朝" w:hAnsi="Times New Roman" w:cs="Times New Roman"/>
          <w:sz w:val="24"/>
          <w:szCs w:val="24"/>
        </w:rPr>
        <w:t>include</w:t>
      </w:r>
      <w:r>
        <w:rPr>
          <w:rFonts w:ascii="Times New Roman" w:eastAsia="ＭＳ 明朝" w:hAnsi="Times New Roman" w:cs="Times New Roman"/>
          <w:sz w:val="24"/>
          <w:szCs w:val="24"/>
        </w:rPr>
        <w:t>s</w:t>
      </w:r>
      <w:r w:rsidRPr="007D0816">
        <w:rPr>
          <w:rFonts w:ascii="Times New Roman" w:eastAsia="ＭＳ 明朝" w:hAnsi="Times New Roman" w:cs="Times New Roman"/>
          <w:sz w:val="24"/>
          <w:szCs w:val="24"/>
        </w:rPr>
        <w:t xml:space="preserve"> a large rose garden, a fountain pond, and several playgrounds. In contrast, the Satoyama Field Museum primarily consists of natural landscapes with extensive areas for hiking and exploring. Numerous trails, attractions,</w:t>
      </w:r>
      <w:r>
        <w:rPr>
          <w:rFonts w:ascii="Times New Roman" w:eastAsia="ＭＳ 明朝" w:hAnsi="Times New Roman" w:cs="Times New Roman"/>
          <w:sz w:val="24"/>
          <w:szCs w:val="24"/>
        </w:rPr>
        <w:t xml:space="preserve"> </w:t>
      </w:r>
      <w:r w:rsidRPr="007D0816">
        <w:rPr>
          <w:rFonts w:ascii="Times New Roman" w:eastAsia="ＭＳ 明朝" w:hAnsi="Times New Roman" w:cs="Times New Roman"/>
          <w:sz w:val="24"/>
          <w:szCs w:val="24"/>
        </w:rPr>
        <w:t xml:space="preserve">and exhibits </w:t>
      </w:r>
      <w:r>
        <w:rPr>
          <w:rFonts w:ascii="Times New Roman" w:eastAsia="ＭＳ 明朝" w:hAnsi="Times New Roman" w:cs="Times New Roman"/>
          <w:sz w:val="24"/>
          <w:szCs w:val="24"/>
        </w:rPr>
        <w:t xml:space="preserve">make it possible for </w:t>
      </w:r>
      <w:r w:rsidRPr="007D0816">
        <w:rPr>
          <w:rFonts w:ascii="Times New Roman" w:eastAsia="ＭＳ 明朝" w:hAnsi="Times New Roman" w:cs="Times New Roman"/>
          <w:sz w:val="24"/>
          <w:szCs w:val="24"/>
        </w:rPr>
        <w:t>visitors of all ages to enjoy the park year-round.</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i/>
          <w:iCs/>
          <w:sz w:val="24"/>
          <w:szCs w:val="24"/>
        </w:rPr>
      </w:pPr>
      <w:r w:rsidRPr="007D0816">
        <w:rPr>
          <w:rFonts w:ascii="Times New Roman" w:eastAsia="ＭＳ 明朝" w:hAnsi="Times New Roman" w:cs="Times New Roman"/>
          <w:i/>
          <w:iCs/>
          <w:sz w:val="24"/>
          <w:szCs w:val="24"/>
        </w:rPr>
        <w:t>Admission, Services, and Amenities</w:t>
      </w: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A one-day pass is 450 yen for adults, 210 yen for those aged 65 and older, and free for children in junior high school and younger. Two-day passes cost 500 yen and 250 yen, respectively. Admission is free from December to March. Ample paid parking is available in front of the main gate.</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 xml:space="preserve">Strollers, wheelchairs, tarps, walkers, and tents </w:t>
      </w:r>
      <w:r>
        <w:rPr>
          <w:rFonts w:ascii="Times New Roman" w:eastAsia="ＭＳ 明朝" w:hAnsi="Times New Roman" w:cs="Times New Roman"/>
          <w:sz w:val="24"/>
          <w:szCs w:val="24"/>
        </w:rPr>
        <w:t xml:space="preserve">can be </w:t>
      </w:r>
      <w:r w:rsidRPr="007D0816">
        <w:rPr>
          <w:rFonts w:ascii="Times New Roman" w:eastAsia="ＭＳ 明朝" w:hAnsi="Times New Roman" w:cs="Times New Roman" w:hint="eastAsia"/>
          <w:sz w:val="24"/>
          <w:szCs w:val="24"/>
        </w:rPr>
        <w:t>b</w:t>
      </w:r>
      <w:r w:rsidRPr="007D0816">
        <w:rPr>
          <w:rFonts w:ascii="Times New Roman" w:eastAsia="ＭＳ 明朝" w:hAnsi="Times New Roman" w:cs="Times New Roman"/>
          <w:sz w:val="24"/>
          <w:szCs w:val="24"/>
        </w:rPr>
        <w:t>orrow</w:t>
      </w:r>
      <w:r>
        <w:rPr>
          <w:rFonts w:ascii="Times New Roman" w:eastAsia="ＭＳ 明朝" w:hAnsi="Times New Roman" w:cs="Times New Roman"/>
          <w:sz w:val="24"/>
          <w:szCs w:val="24"/>
        </w:rPr>
        <w:t>ed</w:t>
      </w:r>
      <w:r w:rsidRPr="007D0816">
        <w:rPr>
          <w:rFonts w:ascii="Times New Roman" w:eastAsia="ＭＳ 明朝" w:hAnsi="Times New Roman" w:cs="Times New Roman"/>
          <w:sz w:val="24"/>
          <w:szCs w:val="24"/>
        </w:rPr>
        <w:t xml:space="preserve"> free of charge at the main gate. During weekends and national holidays, </w:t>
      </w:r>
      <w:r>
        <w:rPr>
          <w:rFonts w:ascii="Times New Roman" w:eastAsia="ＭＳ 明朝" w:hAnsi="Times New Roman" w:cs="Times New Roman"/>
          <w:sz w:val="24"/>
          <w:szCs w:val="24"/>
        </w:rPr>
        <w:t xml:space="preserve">visitors can use </w:t>
      </w:r>
      <w:r w:rsidRPr="007D0816">
        <w:rPr>
          <w:rFonts w:ascii="Times New Roman" w:eastAsia="ＭＳ 明朝" w:hAnsi="Times New Roman" w:cs="Times New Roman"/>
          <w:sz w:val="24"/>
          <w:szCs w:val="24"/>
        </w:rPr>
        <w:t xml:space="preserve">free shuttle buses to </w:t>
      </w:r>
      <w:r>
        <w:rPr>
          <w:rFonts w:ascii="Times New Roman" w:eastAsia="ＭＳ 明朝" w:hAnsi="Times New Roman" w:cs="Times New Roman"/>
          <w:sz w:val="24"/>
          <w:szCs w:val="24"/>
        </w:rPr>
        <w:t xml:space="preserve">easily access different areas of </w:t>
      </w:r>
      <w:r w:rsidRPr="007D0816">
        <w:rPr>
          <w:rFonts w:ascii="Times New Roman" w:eastAsia="ＭＳ 明朝" w:hAnsi="Times New Roman" w:cs="Times New Roman"/>
          <w:sz w:val="24"/>
          <w:szCs w:val="24"/>
        </w:rPr>
        <w:t>the park. Small shops and cafés, a restaurant, and several rest areas provide comfortable indoor spaces to relax and recharge. Coin lockers, accessible restrooms, nursing rooms, first-aid facilities, and smoking areas are also available.</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i/>
          <w:iCs/>
          <w:sz w:val="24"/>
          <w:szCs w:val="24"/>
        </w:rPr>
      </w:pPr>
      <w:r w:rsidRPr="007D0816">
        <w:rPr>
          <w:rFonts w:ascii="Times New Roman" w:eastAsia="ＭＳ 明朝" w:hAnsi="Times New Roman" w:cs="Times New Roman"/>
          <w:i/>
          <w:iCs/>
          <w:sz w:val="24"/>
          <w:szCs w:val="24"/>
        </w:rPr>
        <w:t>Kenko Zone</w:t>
      </w: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 xml:space="preserve">One of the most popular attractions in the Kenko Zone is the Fragrant Rose Garden, where winding paths </w:t>
      </w:r>
      <w:r>
        <w:rPr>
          <w:rFonts w:ascii="Times New Roman" w:eastAsia="ＭＳ 明朝" w:hAnsi="Times New Roman" w:cs="Times New Roman"/>
          <w:sz w:val="24"/>
          <w:szCs w:val="24"/>
        </w:rPr>
        <w:t xml:space="preserve">allow for </w:t>
      </w:r>
      <w:r w:rsidRPr="007D0816">
        <w:rPr>
          <w:rFonts w:ascii="Times New Roman" w:eastAsia="ＭＳ 明朝" w:hAnsi="Times New Roman" w:cs="Times New Roman"/>
          <w:sz w:val="24"/>
          <w:szCs w:val="24"/>
        </w:rPr>
        <w:t xml:space="preserve">a leisurely stroll </w:t>
      </w:r>
      <w:r>
        <w:rPr>
          <w:rFonts w:ascii="Times New Roman" w:eastAsia="ＭＳ 明朝" w:hAnsi="Times New Roman" w:cs="Times New Roman"/>
          <w:sz w:val="24"/>
          <w:szCs w:val="24"/>
        </w:rPr>
        <w:t>among</w:t>
      </w:r>
      <w:r w:rsidRPr="007D0816">
        <w:rPr>
          <w:rFonts w:ascii="Times New Roman" w:eastAsia="ＭＳ 明朝" w:hAnsi="Times New Roman" w:cs="Times New Roman"/>
          <w:sz w:val="24"/>
          <w:szCs w:val="24"/>
        </w:rPr>
        <w:t xml:space="preserve"> 2,400 colorful rose bushes representing around 800 species. The garden is divided into eight main areas featuring native and non-native rose species. </w:t>
      </w:r>
      <w:r>
        <w:rPr>
          <w:rFonts w:ascii="Times New Roman" w:eastAsia="ＭＳ 明朝" w:hAnsi="Times New Roman" w:cs="Times New Roman"/>
          <w:sz w:val="24"/>
          <w:szCs w:val="24"/>
        </w:rPr>
        <w:t>For example, t</w:t>
      </w:r>
      <w:r w:rsidRPr="007D0816">
        <w:rPr>
          <w:rFonts w:ascii="Times New Roman" w:eastAsia="ＭＳ 明朝" w:hAnsi="Times New Roman" w:cs="Times New Roman"/>
          <w:sz w:val="24"/>
          <w:szCs w:val="24"/>
        </w:rPr>
        <w:t xml:space="preserve">he Fragrance Area groups roses by scent type, such as fruity or spicy, </w:t>
      </w:r>
      <w:r>
        <w:rPr>
          <w:rFonts w:ascii="Times New Roman" w:eastAsia="ＭＳ 明朝" w:hAnsi="Times New Roman" w:cs="Times New Roman"/>
          <w:sz w:val="24"/>
          <w:szCs w:val="24"/>
        </w:rPr>
        <w:t xml:space="preserve">and </w:t>
      </w:r>
      <w:r w:rsidRPr="007D0816">
        <w:rPr>
          <w:rFonts w:ascii="Times New Roman" w:eastAsia="ＭＳ 明朝" w:hAnsi="Times New Roman" w:cs="Times New Roman"/>
          <w:sz w:val="24"/>
          <w:szCs w:val="24"/>
        </w:rPr>
        <w:t>the Color Area showcases the roses through a gradation of hues.</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 xml:space="preserve">The nearby Flower Garden is a large, 3,000-square-meter space dedicated to seasonal flowers. From April to May, it is covered with 180,000 brightly colored tulips, and during August, tall, vibrant sunflowers herald the end of summer. In September and October, approximately 300,000 </w:t>
      </w:r>
      <w:r>
        <w:rPr>
          <w:rFonts w:ascii="Times New Roman" w:eastAsia="ＭＳ 明朝" w:hAnsi="Times New Roman" w:cs="Times New Roman"/>
          <w:sz w:val="24"/>
          <w:szCs w:val="24"/>
        </w:rPr>
        <w:t xml:space="preserve">pink, purple, and white </w:t>
      </w:r>
      <w:r w:rsidRPr="007D0816">
        <w:rPr>
          <w:rFonts w:ascii="Times New Roman" w:eastAsia="ＭＳ 明朝" w:hAnsi="Times New Roman" w:cs="Times New Roman"/>
          <w:sz w:val="24"/>
          <w:szCs w:val="24"/>
        </w:rPr>
        <w:t>cosmos flowers bloom on the grounds.</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 xml:space="preserve">The park’s iconic, cloud-shaped “fluffy dome” trampolines, slides, ziplines, and </w:t>
      </w:r>
      <w:r>
        <w:rPr>
          <w:rFonts w:ascii="Times New Roman" w:eastAsia="ＭＳ 明朝" w:hAnsi="Times New Roman" w:cs="Times New Roman"/>
          <w:sz w:val="24"/>
          <w:szCs w:val="24"/>
        </w:rPr>
        <w:t xml:space="preserve">the </w:t>
      </w:r>
      <w:r w:rsidRPr="007D0816">
        <w:rPr>
          <w:rFonts w:ascii="Times New Roman" w:eastAsia="ＭＳ 明朝" w:hAnsi="Times New Roman" w:cs="Times New Roman"/>
          <w:sz w:val="24"/>
          <w:szCs w:val="24"/>
        </w:rPr>
        <w:t xml:space="preserve">grass sledding area are popular with children. A big water-themed playground with spouting water tunnels, fountains, and water-pumping cannons is perfect for families and helps to stave off summer heat. A musical fountain show occurs every 30 minutes at the nearby pond’s Fantasy Fountain; on summer evenings, the streams of water are illuminated by colorful lights. Some of the winter </w:t>
      </w:r>
      <w:r>
        <w:rPr>
          <w:rFonts w:ascii="Times New Roman" w:eastAsia="ＭＳ 明朝" w:hAnsi="Times New Roman" w:cs="Times New Roman"/>
          <w:sz w:val="24"/>
          <w:szCs w:val="24"/>
        </w:rPr>
        <w:t xml:space="preserve">pastimes </w:t>
      </w:r>
      <w:r w:rsidRPr="007D0816">
        <w:rPr>
          <w:rFonts w:ascii="Times New Roman" w:eastAsia="ＭＳ 明朝" w:hAnsi="Times New Roman" w:cs="Times New Roman"/>
          <w:sz w:val="24"/>
          <w:szCs w:val="24"/>
        </w:rPr>
        <w:t>are skiing, sledding, and a snowshoe course through the forest.</w:t>
      </w:r>
    </w:p>
    <w:p w:rsidR="006109D6" w:rsidRPr="007D0816" w:rsidRDefault="006109D6" w:rsidP="006109D6">
      <w:pPr>
        <w:widowControl/>
        <w:rPr>
          <w:rFonts w:ascii="Times New Roman" w:eastAsia="ＭＳ 明朝" w:hAnsi="Times New Roman" w:cs="Times New Roman"/>
          <w:sz w:val="24"/>
          <w:szCs w:val="24"/>
        </w:rPr>
      </w:pPr>
    </w:p>
    <w:p w:rsidR="006109D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Other areas in the Kenko Zone include a space for outdoor activities, an observatory that offers a 360-degree view of the park, and picnic spaces with barbecue equipment available for rent.</w:t>
      </w:r>
    </w:p>
    <w:p w:rsidR="006109D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sz w:val="24"/>
          <w:szCs w:val="24"/>
        </w:rPr>
      </w:pPr>
      <w:r w:rsidRPr="0010461F">
        <w:rPr>
          <w:rFonts w:ascii="Times New Roman" w:eastAsia="ＭＳ 明朝" w:hAnsi="Times New Roman" w:cs="Times New Roman"/>
          <w:sz w:val="24"/>
          <w:szCs w:val="24"/>
        </w:rPr>
        <w:t xml:space="preserve">A special land plot located on the way to the observatory is dedicated to </w:t>
      </w:r>
      <w:r w:rsidRPr="0010461F">
        <w:rPr>
          <w:rFonts w:ascii="Times New Roman" w:eastAsia="ＭＳ 明朝" w:hAnsi="Times New Roman" w:cs="Times New Roman"/>
          <w:i/>
          <w:iCs/>
          <w:sz w:val="24"/>
          <w:szCs w:val="24"/>
        </w:rPr>
        <w:t>yukiwariso</w:t>
      </w:r>
      <w:r w:rsidRPr="0010461F">
        <w:rPr>
          <w:rFonts w:ascii="Times New Roman" w:eastAsia="ＭＳ 明朝" w:hAnsi="Times New Roman" w:cs="Times New Roman"/>
          <w:sz w:val="24"/>
          <w:szCs w:val="24"/>
        </w:rPr>
        <w:t xml:space="preserve"> (literally “flower that breaks through the snow”), also known as hepatica or bird’s-eye primrose. These flowers</w:t>
      </w:r>
      <w:r>
        <w:rPr>
          <w:rFonts w:ascii="Times New Roman" w:eastAsia="ＭＳ 明朝" w:hAnsi="Times New Roman" w:cs="Times New Roman"/>
          <w:sz w:val="24"/>
          <w:szCs w:val="24"/>
        </w:rPr>
        <w:t>, a symbol of Nagaoka,</w:t>
      </w:r>
      <w:r w:rsidRPr="0010461F">
        <w:rPr>
          <w:rFonts w:ascii="Times New Roman" w:eastAsia="ＭＳ 明朝" w:hAnsi="Times New Roman" w:cs="Times New Roman"/>
          <w:sz w:val="24"/>
          <w:szCs w:val="24"/>
        </w:rPr>
        <w:t xml:space="preserve"> are among the first to appear as the snow melts, blooming in pink, white, and bluish-purple</w:t>
      </w:r>
      <w:r>
        <w:rPr>
          <w:rFonts w:ascii="Times New Roman" w:eastAsia="ＭＳ 明朝" w:hAnsi="Times New Roman" w:cs="Times New Roman"/>
          <w:sz w:val="24"/>
          <w:szCs w:val="24"/>
        </w:rPr>
        <w:t xml:space="preserve"> hues</w:t>
      </w:r>
      <w:r w:rsidRPr="0010461F">
        <w:rPr>
          <w:rFonts w:ascii="Times New Roman" w:eastAsia="ＭＳ 明朝" w:hAnsi="Times New Roman" w:cs="Times New Roman"/>
          <w:sz w:val="24"/>
          <w:szCs w:val="24"/>
        </w:rPr>
        <w:t xml:space="preserve">. </w:t>
      </w:r>
      <w:r w:rsidRPr="0010461F">
        <w:rPr>
          <w:rFonts w:ascii="Times New Roman" w:eastAsia="ＭＳ 明朝" w:hAnsi="Times New Roman" w:cs="Times New Roman"/>
          <w:i/>
          <w:iCs/>
          <w:sz w:val="24"/>
          <w:szCs w:val="24"/>
        </w:rPr>
        <w:t>Yukiwariso</w:t>
      </w:r>
      <w:r w:rsidRPr="0010461F">
        <w:rPr>
          <w:rFonts w:ascii="Times New Roman" w:eastAsia="ＭＳ 明朝" w:hAnsi="Times New Roman" w:cs="Times New Roman"/>
          <w:sz w:val="24"/>
          <w:szCs w:val="24"/>
        </w:rPr>
        <w:t xml:space="preserve"> primroses have become rarer due to habitat loss and overpicking, but they are carefully cultivated in the Echigo Hillside Park. The dedicated area contains approximately 200,000 plants, and about 10,000 more are added every year.</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i/>
          <w:iCs/>
          <w:sz w:val="24"/>
          <w:szCs w:val="24"/>
        </w:rPr>
      </w:pPr>
      <w:r w:rsidRPr="007D0816">
        <w:rPr>
          <w:rFonts w:ascii="Times New Roman" w:eastAsia="ＭＳ 明朝" w:hAnsi="Times New Roman" w:cs="Times New Roman"/>
          <w:i/>
          <w:iCs/>
          <w:sz w:val="24"/>
          <w:szCs w:val="24"/>
        </w:rPr>
        <w:t>Satoyama Field Museum Area</w:t>
      </w: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i/>
          <w:iCs/>
          <w:sz w:val="24"/>
          <w:szCs w:val="24"/>
        </w:rPr>
        <w:t>Satoyama</w:t>
      </w:r>
      <w:r w:rsidRPr="007D0816">
        <w:rPr>
          <w:rFonts w:ascii="Times New Roman" w:eastAsia="ＭＳ 明朝" w:hAnsi="Times New Roman" w:cs="Times New Roman"/>
          <w:sz w:val="24"/>
          <w:szCs w:val="24"/>
        </w:rPr>
        <w:t xml:space="preserve"> (literally “village mountains”) were mountainous areas where people used to farm, forage, and gather firewood, using the natural resources in a sustainable way that helped </w:t>
      </w:r>
      <w:r w:rsidRPr="005A1304">
        <w:rPr>
          <w:rFonts w:ascii="Times New Roman" w:eastAsia="ＭＳ 明朝" w:hAnsi="Times New Roman" w:cs="Times New Roman"/>
          <w:sz w:val="24"/>
          <w:szCs w:val="24"/>
        </w:rPr>
        <w:t>conserve the local ecosystems. In the</w:t>
      </w:r>
      <w:r w:rsidRPr="007D0816">
        <w:rPr>
          <w:rFonts w:ascii="Times New Roman" w:eastAsia="ＭＳ 明朝" w:hAnsi="Times New Roman" w:cs="Times New Roman"/>
          <w:sz w:val="24"/>
          <w:szCs w:val="24"/>
        </w:rPr>
        <w:t xml:space="preserve"> center of the Satoyama Field Museum, two traditional houses stand beside a rice field, </w:t>
      </w:r>
      <w:r>
        <w:rPr>
          <w:rFonts w:ascii="Times New Roman" w:eastAsia="ＭＳ 明朝" w:hAnsi="Times New Roman" w:cs="Times New Roman"/>
          <w:sz w:val="24"/>
          <w:szCs w:val="24"/>
        </w:rPr>
        <w:t xml:space="preserve">reminiscent of </w:t>
      </w:r>
      <w:r w:rsidRPr="007D0816">
        <w:rPr>
          <w:rFonts w:ascii="Times New Roman" w:eastAsia="ＭＳ 明朝" w:hAnsi="Times New Roman" w:cs="Times New Roman"/>
          <w:sz w:val="24"/>
          <w:szCs w:val="24"/>
        </w:rPr>
        <w:t>a village from the past. The smaller house is a restor</w:t>
      </w:r>
      <w:r>
        <w:rPr>
          <w:rFonts w:ascii="Times New Roman" w:eastAsia="ＭＳ 明朝" w:hAnsi="Times New Roman" w:cs="Times New Roman"/>
          <w:sz w:val="24"/>
          <w:szCs w:val="24"/>
        </w:rPr>
        <w:t xml:space="preserve">ed </w:t>
      </w:r>
      <w:r w:rsidRPr="007D0816">
        <w:rPr>
          <w:rFonts w:ascii="Times New Roman" w:eastAsia="ＭＳ 明朝" w:hAnsi="Times New Roman" w:cs="Times New Roman"/>
          <w:sz w:val="24"/>
          <w:szCs w:val="24"/>
        </w:rPr>
        <w:t>thatched-roof building from the Edo period (1603–1867). It retains the layout and appearance of a rural home, complete with old furnishings, and provides a sense of what everyday life may have been like in Echigo Province (present-day Niigata Prefecture). The larger house was constructed using materials recovered from a Meiji</w:t>
      </w:r>
      <w:r>
        <w:rPr>
          <w:rFonts w:ascii="Times New Roman" w:eastAsia="ＭＳ 明朝" w:hAnsi="Times New Roman" w:cs="Times New Roman"/>
          <w:sz w:val="24"/>
          <w:szCs w:val="24"/>
        </w:rPr>
        <w:t>-</w:t>
      </w:r>
      <w:r w:rsidRPr="007D0816">
        <w:rPr>
          <w:rFonts w:ascii="Times New Roman" w:eastAsia="ＭＳ 明朝" w:hAnsi="Times New Roman" w:cs="Times New Roman"/>
          <w:sz w:val="24"/>
          <w:szCs w:val="24"/>
        </w:rPr>
        <w:t>period (1868–1912)</w:t>
      </w:r>
      <w:r>
        <w:rPr>
          <w:rFonts w:ascii="Times New Roman" w:eastAsia="ＭＳ 明朝" w:hAnsi="Times New Roman" w:cs="Times New Roman"/>
          <w:sz w:val="24"/>
          <w:szCs w:val="24"/>
        </w:rPr>
        <w:t xml:space="preserve"> </w:t>
      </w:r>
      <w:r w:rsidRPr="007D0816">
        <w:rPr>
          <w:rFonts w:ascii="Times New Roman" w:eastAsia="ＭＳ 明朝" w:hAnsi="Times New Roman" w:cs="Times New Roman"/>
          <w:sz w:val="24"/>
          <w:szCs w:val="24"/>
        </w:rPr>
        <w:t xml:space="preserve">building. The exhibits include items typically used in </w:t>
      </w:r>
      <w:r w:rsidRPr="007D0816">
        <w:rPr>
          <w:rFonts w:ascii="Times New Roman" w:eastAsia="ＭＳ 明朝" w:hAnsi="Times New Roman" w:cs="Times New Roman"/>
          <w:i/>
          <w:iCs/>
          <w:sz w:val="24"/>
          <w:szCs w:val="24"/>
        </w:rPr>
        <w:t>satoyama</w:t>
      </w:r>
      <w:r w:rsidRPr="007D0816">
        <w:rPr>
          <w:rFonts w:ascii="Times New Roman" w:eastAsia="ＭＳ 明朝" w:hAnsi="Times New Roman" w:cs="Times New Roman"/>
          <w:sz w:val="24"/>
          <w:szCs w:val="24"/>
        </w:rPr>
        <w:t>, such as agricultural equipment and straw outerwear, as well as displays related to silk production.</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 xml:space="preserve">On the nature trails, leisurely walks or longer hikes across the forests and fields are a great chance to encounter the many birds, tanuki racoon dogs, hares, and other wildlife that inhabit the area. </w:t>
      </w:r>
      <w:r>
        <w:rPr>
          <w:rFonts w:ascii="Times New Roman" w:eastAsia="ＭＳ 明朝" w:hAnsi="Times New Roman" w:cs="Times New Roman"/>
          <w:sz w:val="24"/>
          <w:szCs w:val="24"/>
        </w:rPr>
        <w:t>Along t</w:t>
      </w:r>
      <w:r w:rsidRPr="007D0816">
        <w:rPr>
          <w:rFonts w:ascii="Times New Roman" w:eastAsia="ＭＳ 明朝" w:hAnsi="Times New Roman" w:cs="Times New Roman"/>
          <w:sz w:val="24"/>
          <w:szCs w:val="24"/>
        </w:rPr>
        <w:t>he Flower Forest trail</w:t>
      </w:r>
      <w:r>
        <w:rPr>
          <w:rFonts w:ascii="Times New Roman" w:eastAsia="ＭＳ 明朝" w:hAnsi="Times New Roman" w:cs="Times New Roman"/>
          <w:sz w:val="24"/>
          <w:szCs w:val="24"/>
        </w:rPr>
        <w:t>,</w:t>
      </w:r>
      <w:r w:rsidRPr="007D0816">
        <w:rPr>
          <w:rFonts w:ascii="Times New Roman" w:eastAsia="ＭＳ 明朝" w:hAnsi="Times New Roman" w:cs="Times New Roman"/>
          <w:sz w:val="24"/>
          <w:szCs w:val="24"/>
        </w:rPr>
        <w:t xml:space="preserve"> wild grasses and flowers </w:t>
      </w:r>
      <w:r>
        <w:rPr>
          <w:rFonts w:ascii="Times New Roman" w:eastAsia="ＭＳ 明朝" w:hAnsi="Times New Roman" w:cs="Times New Roman"/>
          <w:sz w:val="24"/>
          <w:szCs w:val="24"/>
        </w:rPr>
        <w:t xml:space="preserve">abound </w:t>
      </w:r>
      <w:r w:rsidRPr="007D0816">
        <w:rPr>
          <w:rFonts w:ascii="Times New Roman" w:eastAsia="ＭＳ 明朝" w:hAnsi="Times New Roman" w:cs="Times New Roman"/>
          <w:sz w:val="24"/>
          <w:szCs w:val="24"/>
        </w:rPr>
        <w:t>from spring to autumn, and over a million dogtooth violets bloom shortly after winter’s end. The trail leads to a</w:t>
      </w:r>
      <w:r>
        <w:rPr>
          <w:rFonts w:ascii="Times New Roman" w:eastAsia="ＭＳ 明朝" w:hAnsi="Times New Roman" w:cs="Times New Roman"/>
          <w:sz w:val="24"/>
          <w:szCs w:val="24"/>
        </w:rPr>
        <w:t xml:space="preserve">n observation point </w:t>
      </w:r>
      <w:r w:rsidRPr="007D0816">
        <w:rPr>
          <w:rFonts w:ascii="Times New Roman" w:eastAsia="ＭＳ 明朝" w:hAnsi="Times New Roman" w:cs="Times New Roman"/>
          <w:sz w:val="24"/>
          <w:szCs w:val="24"/>
        </w:rPr>
        <w:t>with a panoramic view of the surrounding landscape and the Three Mountains of Echigo (Mt. Hakkai, Mt. Echigo-Komagatake, and Mt. Nakanodake).</w:t>
      </w:r>
    </w:p>
    <w:p w:rsidR="006109D6" w:rsidRPr="007D0816" w:rsidRDefault="006109D6" w:rsidP="006109D6">
      <w:pPr>
        <w:widowControl/>
        <w:rPr>
          <w:rFonts w:ascii="Times New Roman" w:eastAsia="ＭＳ 明朝" w:hAnsi="Times New Roman" w:cs="Times New Roman"/>
          <w:sz w:val="24"/>
          <w:szCs w:val="24"/>
        </w:rPr>
      </w:pPr>
    </w:p>
    <w:p w:rsidR="006109D6" w:rsidRPr="007D081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Two wetlands provide habitat for various aquatic plants, insects, and amphibians, including the Japanese black salamander, and serve as important conservation site</w:t>
      </w:r>
      <w:r>
        <w:rPr>
          <w:rFonts w:ascii="Times New Roman" w:eastAsia="ＭＳ 明朝" w:hAnsi="Times New Roman" w:cs="Times New Roman"/>
          <w:sz w:val="24"/>
          <w:szCs w:val="24"/>
        </w:rPr>
        <w:t>s</w:t>
      </w:r>
      <w:r w:rsidRPr="007D0816">
        <w:rPr>
          <w:rFonts w:ascii="Times New Roman" w:eastAsia="ＭＳ 明朝" w:hAnsi="Times New Roman" w:cs="Times New Roman"/>
          <w:sz w:val="24"/>
          <w:szCs w:val="24"/>
        </w:rPr>
        <w:t xml:space="preserve"> for several endangered species. The dirt trails, wooden bridges, and boardwalks ensure easy passage around the wetlands and closeup views of the bountiful flora and fauna.</w:t>
      </w:r>
    </w:p>
    <w:p w:rsidR="006109D6" w:rsidRPr="007D0816" w:rsidRDefault="006109D6" w:rsidP="006109D6">
      <w:pPr>
        <w:widowControl/>
        <w:rPr>
          <w:rFonts w:ascii="Times New Roman" w:eastAsia="ＭＳ 明朝" w:hAnsi="Times New Roman" w:cs="Times New Roman"/>
          <w:sz w:val="24"/>
          <w:szCs w:val="24"/>
        </w:rPr>
      </w:pPr>
    </w:p>
    <w:p w:rsidR="006109D6" w:rsidRDefault="006109D6" w:rsidP="006109D6">
      <w:pPr>
        <w:widowControl/>
        <w:rPr>
          <w:rFonts w:ascii="Times New Roman" w:eastAsia="ＭＳ 明朝" w:hAnsi="Times New Roman" w:cs="Times New Roman"/>
          <w:sz w:val="24"/>
          <w:szCs w:val="24"/>
        </w:rPr>
      </w:pPr>
      <w:r w:rsidRPr="007D0816">
        <w:rPr>
          <w:rFonts w:ascii="Times New Roman" w:eastAsia="ＭＳ 明朝" w:hAnsi="Times New Roman" w:cs="Times New Roman"/>
          <w:sz w:val="24"/>
          <w:szCs w:val="24"/>
        </w:rPr>
        <w:t>Other activities in this zone include “park golf” (a cross between croquet and golf) with free equipment and a playground with a small obstacle course designed for younger children.</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09D6"/>
    <w:rsid w:val="00346BD8"/>
    <w:rsid w:val="00562B2A"/>
    <w:rsid w:val="006109D6"/>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3C2E194-C662-47F4-9BDC-8634A3B4B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109D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6109D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6109D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6109D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6109D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6109D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6109D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6109D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6109D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6109D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6109D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6109D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6109D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6109D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6109D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6109D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6109D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6109D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6109D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6109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09D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6109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09D6"/>
    <w:pPr>
      <w:spacing w:before="160" w:after="160"/>
      <w:jc w:val="center"/>
    </w:pPr>
    <w:rPr>
      <w:i/>
      <w:iCs/>
      <w:color w:val="404040" w:themeColor="text1" w:themeTint="BF"/>
    </w:rPr>
  </w:style>
  <w:style w:type="character" w:customStyle="1" w:styleId="a8">
    <w:name w:val="引用文 (文字)"/>
    <w:basedOn w:val="a0"/>
    <w:link w:val="a7"/>
    <w:uiPriority w:val="29"/>
    <w:rsid w:val="006109D6"/>
    <w:rPr>
      <w:i/>
      <w:iCs/>
      <w:color w:val="404040" w:themeColor="text1" w:themeTint="BF"/>
    </w:rPr>
  </w:style>
  <w:style w:type="paragraph" w:styleId="a9">
    <w:name w:val="List Paragraph"/>
    <w:basedOn w:val="a"/>
    <w:uiPriority w:val="34"/>
    <w:qFormat/>
    <w:rsid w:val="006109D6"/>
    <w:pPr>
      <w:ind w:left="720"/>
      <w:contextualSpacing/>
    </w:pPr>
  </w:style>
  <w:style w:type="character" w:styleId="21">
    <w:name w:val="Intense Emphasis"/>
    <w:basedOn w:val="a0"/>
    <w:uiPriority w:val="21"/>
    <w:qFormat/>
    <w:rsid w:val="006109D6"/>
    <w:rPr>
      <w:i/>
      <w:iCs/>
      <w:color w:val="0F4761" w:themeColor="accent1" w:themeShade="BF"/>
    </w:rPr>
  </w:style>
  <w:style w:type="paragraph" w:styleId="22">
    <w:name w:val="Intense Quote"/>
    <w:basedOn w:val="a"/>
    <w:next w:val="a"/>
    <w:link w:val="23"/>
    <w:uiPriority w:val="30"/>
    <w:qFormat/>
    <w:rsid w:val="006109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6109D6"/>
    <w:rPr>
      <w:i/>
      <w:iCs/>
      <w:color w:val="0F4761" w:themeColor="accent1" w:themeShade="BF"/>
    </w:rPr>
  </w:style>
  <w:style w:type="character" w:styleId="24">
    <w:name w:val="Intense Reference"/>
    <w:basedOn w:val="a0"/>
    <w:uiPriority w:val="32"/>
    <w:qFormat/>
    <w:rsid w:val="006109D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839</Words>
  <Characters>4784</Characters>
  <Application>Microsoft Office Word</Application>
  <DocSecurity>0</DocSecurity>
  <Lines>39</Lines>
  <Paragraphs>11</Paragraphs>
  <ScaleCrop>false</ScaleCrop>
  <Company/>
  <LinksUpToDate>false</LinksUpToDate>
  <CharactersWithSpaces>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2024-07-05T15:55:00Z</dcterms:created>
  <dcterms:modified xsi:type="dcterms:W3CDTF">2024-07-05T15:55:00Z</dcterms:modified>
</cp:coreProperties>
</file>