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4792" w:rsidRPr="00431923" w:rsidRDefault="00234792" w:rsidP="00234792">
      <w:pPr>
        <w:snapToGrid w:val="0"/>
        <w:spacing w:line="0" w:lineRule="atLeast"/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431923">
        <w:rPr>
          <w:rFonts w:ascii="Times New Roman" w:eastAsia="ＭＳ 明朝" w:hAnsi="Times New Roman" w:cs="Times New Roman"/>
          <w:b/>
          <w:bCs/>
          <w:sz w:val="24"/>
          <w:szCs w:val="24"/>
        </w:rPr>
        <w:t>Ryo’unkaku Ryokan</w:t>
      </w:r>
    </w:p>
    <w:p w:rsidR="00234792" w:rsidRPr="00431923" w:rsidRDefault="00234792" w:rsidP="00234792">
      <w:pPr>
        <w:snapToGrid w:val="0"/>
        <w:spacing w:line="0" w:lineRule="atLeast"/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/>
    </w:p>
    <w:p w:rsidR="00234792" w:rsidRPr="00431923" w:rsidRDefault="00234792" w:rsidP="00234792">
      <w:pPr>
        <w:snapToGrid w:val="0"/>
        <w:spacing w:line="0" w:lineRule="atLeast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431923">
        <w:rPr>
          <w:rFonts w:ascii="Times New Roman" w:eastAsia="ＭＳ 明朝" w:hAnsi="Times New Roman" w:cs="Times New Roman"/>
          <w:sz w:val="24"/>
          <w:szCs w:val="24"/>
        </w:rPr>
        <w:t xml:space="preserve">Ryo’unkaku is a historic </w:t>
      </w:r>
      <w:r w:rsidRPr="00431923">
        <w:rPr>
          <w:rFonts w:ascii="Times New Roman" w:eastAsia="ＭＳ 明朝" w:hAnsi="Times New Roman" w:cs="Times New Roman"/>
          <w:i/>
          <w:iCs/>
          <w:sz w:val="24"/>
          <w:szCs w:val="24"/>
        </w:rPr>
        <w:t>ryokan</w:t>
      </w:r>
      <w:r w:rsidRPr="00431923">
        <w:rPr>
          <w:rFonts w:ascii="Times New Roman" w:eastAsia="ＭＳ 明朝" w:hAnsi="Times New Roman" w:cs="Times New Roman"/>
          <w:sz w:val="24"/>
          <w:szCs w:val="24"/>
        </w:rPr>
        <w:t xml:space="preserve"> inn in the Matsunoyama Onsen hot springs area. The three-story wooden structure of the main building, constructed in 1938, was registered as a Tangible Cultural Property in 2005. The inn is an excellently preserved example of snow-country architecture for the period. Its longevity is particularly impressive considering it has survived three major earthquakes and the punishing weight of heavy snowfalls year after year.</w:t>
      </w:r>
    </w:p>
    <w:p w:rsidR="00234792" w:rsidRPr="00431923" w:rsidRDefault="00234792" w:rsidP="00234792">
      <w:pPr>
        <w:snapToGrid w:val="0"/>
        <w:spacing w:line="0" w:lineRule="atLeast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234792" w:rsidRPr="00431923" w:rsidRDefault="00234792" w:rsidP="00234792">
      <w:pPr>
        <w:snapToGrid w:val="0"/>
        <w:spacing w:line="0" w:lineRule="atLeast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431923">
        <w:rPr>
          <w:rFonts w:ascii="Times New Roman" w:eastAsia="ＭＳ 明朝" w:hAnsi="Times New Roman" w:cs="Times New Roman"/>
          <w:sz w:val="24"/>
          <w:szCs w:val="24"/>
        </w:rPr>
        <w:t xml:space="preserve">Still in operation today, the inn has many unique architectural features. When it was constructed, the owner commissioned a group of skilled carpenters for the interiors, giving each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of them </w:t>
      </w:r>
      <w:r w:rsidRPr="00431923">
        <w:rPr>
          <w:rFonts w:ascii="Times New Roman" w:eastAsia="ＭＳ 明朝" w:hAnsi="Times New Roman" w:cs="Times New Roman"/>
          <w:sz w:val="24"/>
          <w:szCs w:val="24"/>
        </w:rPr>
        <w:t xml:space="preserve">free rein over one of the 14 guestrooms. They competed to demonstrate their skills, resulting in elaborately carved transoms, sliding doors with the delicate interlocking woodworking known as </w:t>
      </w:r>
      <w:r w:rsidRPr="00431923">
        <w:rPr>
          <w:rFonts w:ascii="Times New Roman" w:eastAsia="ＭＳ 明朝" w:hAnsi="Times New Roman" w:cs="Times New Roman"/>
          <w:i/>
          <w:iCs/>
          <w:sz w:val="24"/>
          <w:szCs w:val="24"/>
        </w:rPr>
        <w:t>kumiko</w:t>
      </w:r>
      <w:r w:rsidRPr="00431923">
        <w:rPr>
          <w:rFonts w:ascii="Times New Roman" w:eastAsia="ＭＳ 明朝" w:hAnsi="Times New Roman" w:cs="Times New Roman"/>
          <w:sz w:val="24"/>
          <w:szCs w:val="24"/>
        </w:rPr>
        <w:t xml:space="preserve">, and idiosyncratic flourishes like </w:t>
      </w:r>
      <w:r>
        <w:rPr>
          <w:rFonts w:ascii="Times New Roman" w:eastAsia="ＭＳ 明朝" w:hAnsi="Times New Roman" w:cs="Times New Roman"/>
          <w:sz w:val="24"/>
          <w:szCs w:val="24"/>
        </w:rPr>
        <w:t>G</w:t>
      </w:r>
      <w:r w:rsidRPr="00431923">
        <w:rPr>
          <w:rFonts w:ascii="Times New Roman" w:eastAsia="ＭＳ 明朝" w:hAnsi="Times New Roman" w:cs="Times New Roman"/>
          <w:sz w:val="24"/>
          <w:szCs w:val="24"/>
        </w:rPr>
        <w:t>o and shogi boards affixed to the ceiling.</w:t>
      </w:r>
      <w:r w:rsidRPr="00431923" w:rsidDel="00B85E8E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431923">
        <w:rPr>
          <w:rFonts w:ascii="Times New Roman" w:eastAsia="ＭＳ 明朝" w:hAnsi="Times New Roman" w:cs="Times New Roman"/>
          <w:sz w:val="24"/>
          <w:szCs w:val="24"/>
        </w:rPr>
        <w:t xml:space="preserve">In the main lobby, auspicious shapes are worked into the dark wood floors. These cleverly carved inserts, called </w:t>
      </w:r>
      <w:r w:rsidRPr="00431923">
        <w:rPr>
          <w:rFonts w:ascii="Times New Roman" w:eastAsia="ＭＳ 明朝" w:hAnsi="Times New Roman" w:cs="Times New Roman"/>
          <w:i/>
          <w:iCs/>
          <w:sz w:val="24"/>
          <w:szCs w:val="24"/>
        </w:rPr>
        <w:t>fushikakushi</w:t>
      </w:r>
      <w:r w:rsidRPr="00431923">
        <w:rPr>
          <w:rFonts w:ascii="Times New Roman" w:eastAsia="ＭＳ 明朝" w:hAnsi="Times New Roman" w:cs="Times New Roman"/>
          <w:sz w:val="24"/>
          <w:szCs w:val="24"/>
        </w:rPr>
        <w:t>,</w:t>
      </w:r>
      <w:r w:rsidRPr="00431923">
        <w:rPr>
          <w:rFonts w:ascii="Times New Roman" w:eastAsia="ＭＳ 明朝" w:hAnsi="Times New Roman" w:cs="Times New Roman"/>
          <w:i/>
          <w:iCs/>
          <w:sz w:val="24"/>
          <w:szCs w:val="24"/>
        </w:rPr>
        <w:t xml:space="preserve"> </w:t>
      </w:r>
      <w:r w:rsidRPr="00431923">
        <w:rPr>
          <w:rFonts w:ascii="Times New Roman" w:eastAsia="ＭＳ 明朝" w:hAnsi="Times New Roman" w:cs="Times New Roman"/>
          <w:sz w:val="24"/>
          <w:szCs w:val="24"/>
        </w:rPr>
        <w:t>disguise flaws, such as spots where knots were removed from the timber.</w:t>
      </w:r>
    </w:p>
    <w:p w:rsidR="00234792" w:rsidRPr="00431923" w:rsidRDefault="00234792" w:rsidP="00234792">
      <w:pPr>
        <w:snapToGrid w:val="0"/>
        <w:spacing w:line="0" w:lineRule="atLeast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234792" w:rsidRDefault="00234792" w:rsidP="00234792">
      <w:pPr>
        <w:snapToGrid w:val="0"/>
        <w:spacing w:line="0" w:lineRule="atLeast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431923">
        <w:rPr>
          <w:rFonts w:ascii="Times New Roman" w:eastAsia="ＭＳ 明朝" w:hAnsi="Times New Roman" w:cs="Times New Roman"/>
          <w:sz w:val="24"/>
          <w:szCs w:val="24"/>
        </w:rPr>
        <w:t>The retro charm of early twentieth-century architecture and unusual flourishes of craftsmanship make Ryo’unkaku a unique snow-country experience.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92"/>
    <w:rsid w:val="00234792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D60CB1-51CF-4ED9-AC17-95F508D0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47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7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7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7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7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7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7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47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47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47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4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4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4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4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4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47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47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4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7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4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7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4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7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47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4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47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47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2024-07-05T15:45:00Z</dcterms:created>
  <dcterms:modified xsi:type="dcterms:W3CDTF">2024-07-05T15:45:00Z</dcterms:modified>
</cp:coreProperties>
</file>