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7EBB" w:rsidRPr="008837A7" w:rsidRDefault="00387EBB" w:rsidP="00387EBB">
      <w:pPr>
        <w:rPr>
          <w:rFonts w:ascii="Times New Roman" w:eastAsia="ＭＳ 明朝" w:hAnsi="Times New Roman" w:cs="Times New Roman"/>
          <w:b/>
          <w:bCs/>
        </w:rPr>
      </w:pPr>
      <w:r w:rsidRPr="008837A7">
        <w:rPr>
          <w:rFonts w:ascii="Times New Roman" w:eastAsia="ＭＳ 明朝" w:hAnsi="Times New Roman" w:cs="Times New Roman"/>
          <w:b/>
          <w:bCs/>
          <w:i/>
          <w:iCs/>
        </w:rPr>
        <w:t>Yui</w:t>
      </w:r>
    </w:p>
    <w:p w:rsidR="00387EBB" w:rsidRPr="008837A7" w:rsidRDefault="00387EBB" w:rsidP="00387EBB">
      <w:pPr>
        <w:rPr>
          <w:rFonts w:ascii="Times New Roman" w:hAnsi="Times New Roman" w:cs="Times New Roman"/>
          <w:b/>
          <w:bCs/>
        </w:rPr>
      </w:pPr>
      <w:r/>
    </w:p>
    <w:p w:rsidR="00387EBB" w:rsidRPr="008837A7" w:rsidRDefault="00387EBB" w:rsidP="00387EBB">
      <w:pPr>
        <w:rPr>
          <w:rFonts w:ascii="Times New Roman" w:hAnsi="Times New Roman" w:cs="Times New Roman"/>
        </w:rPr>
      </w:pPr>
      <w:r w:rsidRPr="008837A7">
        <w:rPr>
          <w:rFonts w:ascii="Times New Roman" w:hAnsi="Times New Roman" w:cs="Times New Roman"/>
        </w:rPr>
        <w:t xml:space="preserve">Part of what made life possible in Shirakawa-gō’s harsh climate was a concept called </w:t>
      </w:r>
      <w:r w:rsidRPr="008837A7">
        <w:rPr>
          <w:rFonts w:ascii="Times New Roman" w:hAnsi="Times New Roman" w:cs="Times New Roman"/>
          <w:i/>
          <w:iCs/>
        </w:rPr>
        <w:t>yui</w:t>
      </w:r>
      <w:r w:rsidRPr="008837A7">
        <w:rPr>
          <w:rFonts w:ascii="Times New Roman" w:hAnsi="Times New Roman" w:cs="Times New Roman"/>
        </w:rPr>
        <w:t>. Written with the Chinese character for “binding” or “joining” (</w:t>
      </w:r>
      <w:r w:rsidRPr="008837A7">
        <w:rPr>
          <w:rFonts w:ascii="Times New Roman" w:hAnsi="Times New Roman" w:cs="Times New Roman" w:hint="eastAsia"/>
          <w:sz w:val="20"/>
          <w:szCs w:val="20"/>
        </w:rPr>
        <w:t>結</w:t>
      </w:r>
      <w:r w:rsidRPr="008837A7">
        <w:rPr>
          <w:rFonts w:ascii="Times New Roman" w:hAnsi="Times New Roman" w:cs="Times New Roman"/>
        </w:rPr>
        <w:t xml:space="preserve">), </w:t>
      </w:r>
      <w:r w:rsidRPr="008837A7">
        <w:rPr>
          <w:rFonts w:ascii="Times New Roman" w:hAnsi="Times New Roman" w:cs="Times New Roman"/>
          <w:i/>
          <w:iCs/>
        </w:rPr>
        <w:t>yui</w:t>
      </w:r>
      <w:r w:rsidRPr="008837A7">
        <w:rPr>
          <w:rFonts w:ascii="Times New Roman" w:hAnsi="Times New Roman" w:cs="Times New Roman"/>
        </w:rPr>
        <w:t xml:space="preserve"> refers to an agreement among the villagers to offer mutual aid and assistance.</w:t>
      </w:r>
    </w:p>
    <w:p w:rsidR="00387EBB" w:rsidRPr="008837A7" w:rsidRDefault="00387EBB" w:rsidP="00387EBB">
      <w:pPr>
        <w:rPr>
          <w:rFonts w:ascii="Times New Roman" w:hAnsi="Times New Roman" w:cs="Times New Roman"/>
        </w:rPr>
      </w:pPr>
    </w:p>
    <w:p w:rsidR="00387EBB" w:rsidRPr="008837A7" w:rsidRDefault="00387EBB" w:rsidP="00387EBB">
      <w:pPr>
        <w:rPr>
          <w:rFonts w:ascii="Times New Roman" w:hAnsi="Times New Roman" w:cs="Times New Roman"/>
        </w:rPr>
      </w:pPr>
      <w:r w:rsidRPr="008837A7">
        <w:rPr>
          <w:rFonts w:ascii="Times New Roman" w:hAnsi="Times New Roman" w:cs="Times New Roman"/>
        </w:rPr>
        <w:t xml:space="preserve">One clear example of </w:t>
      </w:r>
      <w:r w:rsidRPr="008837A7">
        <w:rPr>
          <w:rFonts w:ascii="Times New Roman" w:hAnsi="Times New Roman" w:cs="Times New Roman"/>
          <w:i/>
          <w:iCs/>
        </w:rPr>
        <w:t>yui</w:t>
      </w:r>
      <w:r w:rsidRPr="008837A7">
        <w:rPr>
          <w:rFonts w:ascii="Times New Roman" w:hAnsi="Times New Roman" w:cs="Times New Roman"/>
        </w:rPr>
        <w:t xml:space="preserve"> is the way in which a large group of villagers came together to rethatch a </w:t>
      </w:r>
      <w:r w:rsidRPr="008837A7">
        <w:rPr>
          <w:rFonts w:ascii="Times New Roman" w:hAnsi="Times New Roman" w:cs="Times New Roman"/>
          <w:i/>
          <w:iCs/>
        </w:rPr>
        <w:t>gasshō</w:t>
      </w:r>
      <w:r w:rsidRPr="008837A7">
        <w:rPr>
          <w:rFonts w:ascii="Times New Roman" w:hAnsi="Times New Roman"/>
        </w:rPr>
        <w:t>-</w:t>
      </w:r>
      <w:r w:rsidRPr="008837A7">
        <w:rPr>
          <w:rFonts w:ascii="Times New Roman" w:hAnsi="Times New Roman" w:cs="Times New Roman"/>
        </w:rPr>
        <w:t>style roof over the course of a single day. With larger homes, 100 to 200 people might be working on the roof at the same time. Others would assist from the ground, hauling bundles of miscanthus grass, preparing food, or helping with other tasks.</w:t>
      </w:r>
    </w:p>
    <w:p w:rsidR="00387EBB" w:rsidRPr="008837A7" w:rsidRDefault="00387EBB" w:rsidP="00387EBB">
      <w:pPr>
        <w:rPr>
          <w:rFonts w:ascii="Times New Roman" w:hAnsi="Times New Roman" w:cs="Times New Roman"/>
        </w:rPr>
      </w:pPr>
    </w:p>
    <w:p w:rsidR="00387EBB" w:rsidRPr="008837A7" w:rsidRDefault="00387EBB" w:rsidP="00387EBB">
      <w:pPr>
        <w:rPr>
          <w:rFonts w:ascii="Times New Roman" w:hAnsi="Times New Roman" w:cs="Times New Roman"/>
        </w:rPr>
      </w:pPr>
      <w:r w:rsidRPr="008837A7">
        <w:rPr>
          <w:rFonts w:ascii="Times New Roman" w:hAnsi="Times New Roman" w:cs="Times New Roman"/>
          <w:i/>
          <w:iCs/>
        </w:rPr>
        <w:t xml:space="preserve">Yui </w:t>
      </w:r>
      <w:r w:rsidRPr="008837A7">
        <w:rPr>
          <w:rFonts w:ascii="Times New Roman" w:hAnsi="Times New Roman" w:cs="Times New Roman"/>
        </w:rPr>
        <w:t xml:space="preserve">was also important in other communal activities, such as gathering horse chestnuts and other natural materials and organizing events like weddings and funerals. The concept of </w:t>
      </w:r>
      <w:r w:rsidRPr="008837A7">
        <w:rPr>
          <w:rFonts w:ascii="Times New Roman" w:hAnsi="Times New Roman" w:cs="Times New Roman"/>
          <w:i/>
          <w:iCs/>
        </w:rPr>
        <w:t>yui</w:t>
      </w:r>
      <w:r w:rsidRPr="008837A7">
        <w:rPr>
          <w:rFonts w:ascii="Times New Roman" w:hAnsi="Times New Roman" w:cs="Times New Roman"/>
        </w:rPr>
        <w:t xml:space="preserve"> included a strict standard of reciprocity and fairness. For this reason, contributions by families or groups, such as those during a rethatching, were recorded in a book called a </w:t>
      </w:r>
      <w:r w:rsidRPr="008837A7">
        <w:rPr>
          <w:rFonts w:ascii="Times New Roman" w:hAnsi="Times New Roman" w:cs="Times New Roman"/>
          <w:i/>
          <w:iCs/>
        </w:rPr>
        <w:t>yui-chō</w:t>
      </w:r>
      <w:r w:rsidRPr="008837A7">
        <w:rPr>
          <w:rFonts w:ascii="Times New Roman" w:hAnsi="Times New Roman" w:cs="Times New Roman"/>
        </w:rPr>
        <w:t xml:space="preserve">. The oldest surviving </w:t>
      </w:r>
      <w:r w:rsidRPr="008837A7">
        <w:rPr>
          <w:rFonts w:ascii="Times New Roman" w:hAnsi="Times New Roman" w:cs="Times New Roman"/>
          <w:i/>
          <w:iCs/>
        </w:rPr>
        <w:t>yui-chō</w:t>
      </w:r>
      <w:r w:rsidRPr="008837A7">
        <w:rPr>
          <w:rFonts w:ascii="Times New Roman" w:hAnsi="Times New Roman" w:cs="Times New Roman"/>
        </w:rPr>
        <w:t xml:space="preserve"> in Shirakawa-gō dates to 1792.</w:t>
      </w:r>
    </w:p>
    <w:p w:rsidR="00387EBB" w:rsidRPr="008837A7" w:rsidRDefault="00387EBB" w:rsidP="00387EBB">
      <w:pPr>
        <w:rPr>
          <w:rFonts w:ascii="Times New Roman" w:hAnsi="Times New Roman" w:cs="Times New Roman"/>
        </w:rPr>
      </w:pPr>
    </w:p>
    <w:p w:rsidR="00387EBB" w:rsidRDefault="00387EBB" w:rsidP="00387EBB">
      <w:pPr>
        <w:rPr>
          <w:rFonts w:ascii="Times New Roman" w:eastAsia="メイリオ" w:hAnsi="Times New Roman" w:cs="Times New Roman"/>
        </w:rPr>
      </w:pPr>
      <w:r w:rsidRPr="008837A7">
        <w:rPr>
          <w:rFonts w:ascii="Times New Roman" w:hAnsi="Times New Roman" w:cs="Times New Roman"/>
        </w:rPr>
        <w:t xml:space="preserve">These days, the concept of </w:t>
      </w:r>
      <w:r w:rsidRPr="008837A7">
        <w:rPr>
          <w:rFonts w:ascii="Times New Roman" w:hAnsi="Times New Roman" w:cs="Times New Roman"/>
          <w:i/>
          <w:iCs/>
        </w:rPr>
        <w:t xml:space="preserve">yui </w:t>
      </w:r>
      <w:r w:rsidRPr="008837A7">
        <w:rPr>
          <w:rFonts w:ascii="Times New Roman" w:hAnsi="Times New Roman" w:cs="Times New Roman"/>
        </w:rPr>
        <w:t xml:space="preserve">still exists in the Ogimachi neighborhood. Local residents performed a rethatching in 2023—the first in five years, owing to the COVID-19 pandemic. The rethatching of the roofs in the </w:t>
      </w:r>
      <w:r w:rsidRPr="008837A7">
        <w:rPr>
          <w:rFonts w:ascii="Times New Roman" w:eastAsia="メイリオ" w:hAnsi="Times New Roman" w:cs="Times New Roman"/>
        </w:rPr>
        <w:t>Gasshozukuri Minkaen Open-Air Museum, however, is performed by professional thatchers.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BB"/>
    <w:rsid w:val="00346BD8"/>
    <w:rsid w:val="00387EBB"/>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B1B63B-4D52-4C71-8D15-08659485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7E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7E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7E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7E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7E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7E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7E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7E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7E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7E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7E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7E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7E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7E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7E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7E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7E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7E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7E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7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E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7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EBB"/>
    <w:pPr>
      <w:spacing w:before="160" w:after="160"/>
      <w:jc w:val="center"/>
    </w:pPr>
    <w:rPr>
      <w:i/>
      <w:iCs/>
      <w:color w:val="404040" w:themeColor="text1" w:themeTint="BF"/>
    </w:rPr>
  </w:style>
  <w:style w:type="character" w:customStyle="1" w:styleId="a8">
    <w:name w:val="引用文 (文字)"/>
    <w:basedOn w:val="a0"/>
    <w:link w:val="a7"/>
    <w:uiPriority w:val="29"/>
    <w:rsid w:val="00387EBB"/>
    <w:rPr>
      <w:i/>
      <w:iCs/>
      <w:color w:val="404040" w:themeColor="text1" w:themeTint="BF"/>
    </w:rPr>
  </w:style>
  <w:style w:type="paragraph" w:styleId="a9">
    <w:name w:val="List Paragraph"/>
    <w:basedOn w:val="a"/>
    <w:uiPriority w:val="34"/>
    <w:qFormat/>
    <w:rsid w:val="00387EBB"/>
    <w:pPr>
      <w:ind w:left="720"/>
      <w:contextualSpacing/>
    </w:pPr>
  </w:style>
  <w:style w:type="character" w:styleId="21">
    <w:name w:val="Intense Emphasis"/>
    <w:basedOn w:val="a0"/>
    <w:uiPriority w:val="21"/>
    <w:qFormat/>
    <w:rsid w:val="00387EBB"/>
    <w:rPr>
      <w:i/>
      <w:iCs/>
      <w:color w:val="0F4761" w:themeColor="accent1" w:themeShade="BF"/>
    </w:rPr>
  </w:style>
  <w:style w:type="paragraph" w:styleId="22">
    <w:name w:val="Intense Quote"/>
    <w:basedOn w:val="a"/>
    <w:next w:val="a"/>
    <w:link w:val="23"/>
    <w:uiPriority w:val="30"/>
    <w:qFormat/>
    <w:rsid w:val="00387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7EBB"/>
    <w:rPr>
      <w:i/>
      <w:iCs/>
      <w:color w:val="0F4761" w:themeColor="accent1" w:themeShade="BF"/>
    </w:rPr>
  </w:style>
  <w:style w:type="character" w:styleId="24">
    <w:name w:val="Intense Reference"/>
    <w:basedOn w:val="a0"/>
    <w:uiPriority w:val="32"/>
    <w:qFormat/>
    <w:rsid w:val="00387E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