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1AF5" w:rsidRPr="008837A7" w:rsidRDefault="00E11AF5" w:rsidP="00E11AF5">
      <w:pPr>
        <w:rPr>
          <w:rFonts w:ascii="Times New Roman" w:hAnsi="Times New Roman"/>
          <w:b/>
        </w:rPr>
      </w:pPr>
      <w:r w:rsidRPr="008837A7">
        <w:rPr>
          <w:rFonts w:ascii="Times New Roman" w:hAnsi="Times New Roman"/>
          <w:b/>
          <w:i/>
        </w:rPr>
        <w:t>Gasshō-zukuri</w:t>
      </w:r>
      <w:r w:rsidRPr="008837A7">
        <w:rPr>
          <w:rFonts w:ascii="Times New Roman" w:hAnsi="Times New Roman"/>
          <w:b/>
        </w:rPr>
        <w:t>: An Overview</w:t>
      </w:r>
    </w:p>
    <w:p w:rsidR="00E11AF5" w:rsidRPr="008837A7" w:rsidRDefault="00E11AF5" w:rsidP="00E11AF5">
      <w:pPr>
        <w:rPr>
          <w:rFonts w:ascii="Times New Roman" w:hAnsi="Times New Roman"/>
        </w:rPr>
      </w:pPr>
      <w:r/>
    </w:p>
    <w:p w:rsidR="00E11AF5" w:rsidRPr="008837A7" w:rsidRDefault="00E11AF5" w:rsidP="00E11AF5">
      <w:pPr>
        <w:rPr>
          <w:rFonts w:ascii="Times New Roman" w:hAnsi="Times New Roman"/>
        </w:rPr>
      </w:pPr>
      <w:r w:rsidRPr="008837A7">
        <w:rPr>
          <w:rFonts w:ascii="Times New Roman" w:hAnsi="Times New Roman"/>
        </w:rPr>
        <w:t xml:space="preserve">Shirakawa-gō is best known for large houses with steep, thatched roofs built in a style called </w:t>
      </w:r>
      <w:r w:rsidRPr="008837A7">
        <w:rPr>
          <w:rFonts w:ascii="Times New Roman" w:hAnsi="Times New Roman"/>
          <w:i/>
        </w:rPr>
        <w:t>gasshō-zukuri</w:t>
      </w:r>
      <w:r w:rsidRPr="008837A7">
        <w:rPr>
          <w:rFonts w:ascii="Times New Roman" w:hAnsi="Times New Roman"/>
        </w:rPr>
        <w:t xml:space="preserve">. </w:t>
      </w:r>
      <w:r w:rsidRPr="008837A7">
        <w:rPr>
          <w:rFonts w:ascii="Times New Roman" w:hAnsi="Times New Roman"/>
          <w:i/>
        </w:rPr>
        <w:t xml:space="preserve">Zukuri </w:t>
      </w:r>
      <w:r w:rsidRPr="008837A7">
        <w:rPr>
          <w:rFonts w:ascii="Times New Roman" w:hAnsi="Times New Roman"/>
        </w:rPr>
        <w:t xml:space="preserve">means “construction” or “building,” while </w:t>
      </w:r>
      <w:r w:rsidRPr="008837A7">
        <w:rPr>
          <w:rFonts w:ascii="Times New Roman" w:hAnsi="Times New Roman"/>
          <w:i/>
        </w:rPr>
        <w:t>gasshō</w:t>
      </w:r>
      <w:r w:rsidRPr="008837A7">
        <w:rPr>
          <w:rFonts w:ascii="Times New Roman" w:hAnsi="Times New Roman"/>
        </w:rPr>
        <w:t xml:space="preserve"> refers to the triangular shape made by hands </w:t>
      </w:r>
      <w:r w:rsidRPr="008837A7">
        <w:rPr>
          <w:rFonts w:ascii="Times New Roman" w:hAnsi="Times New Roman" w:cs="Times New Roman"/>
        </w:rPr>
        <w:t>pressed</w:t>
      </w:r>
      <w:r w:rsidRPr="008837A7">
        <w:rPr>
          <w:rFonts w:ascii="Times New Roman" w:hAnsi="Times New Roman"/>
        </w:rPr>
        <w:t xml:space="preserve"> together in prayer</w:t>
      </w:r>
      <w:r w:rsidRPr="008837A7">
        <w:rPr>
          <w:rFonts w:ascii="Times New Roman" w:hAnsi="Times New Roman" w:cs="Times New Roman"/>
        </w:rPr>
        <w:t>.</w:t>
      </w:r>
    </w:p>
    <w:p w:rsidR="00E11AF5" w:rsidRPr="008837A7" w:rsidRDefault="00E11AF5" w:rsidP="00E11AF5">
      <w:pPr>
        <w:rPr>
          <w:rFonts w:ascii="Times New Roman" w:hAnsi="Times New Roman"/>
        </w:rPr>
      </w:pPr>
    </w:p>
    <w:p w:rsidR="00E11AF5" w:rsidRPr="008837A7" w:rsidRDefault="00E11AF5" w:rsidP="00E11AF5">
      <w:pPr>
        <w:rPr>
          <w:rFonts w:ascii="Times New Roman" w:hAnsi="Times New Roman" w:cs="Times New Roman"/>
        </w:rPr>
      </w:pPr>
      <w:r w:rsidRPr="008837A7">
        <w:rPr>
          <w:rFonts w:ascii="Times New Roman" w:hAnsi="Times New Roman" w:cs="Times New Roman"/>
        </w:rPr>
        <w:t>The villagers of Shirakawa-gō constructed homes in this style because steep roofs shed snow more easily. The style also allowed for large attics that could be used for the village’s primary industry, silkworm cultivation. These attics could be divided into multiple levels to maximize space for cultivation. Large windows in the gable ends let in light and air, creating an ideal environment for the silkworms.</w:t>
      </w:r>
    </w:p>
    <w:p w:rsidR="00E11AF5" w:rsidRPr="008837A7" w:rsidRDefault="00E11AF5" w:rsidP="00E11AF5">
      <w:pPr>
        <w:rPr>
          <w:rFonts w:ascii="Times New Roman" w:hAnsi="Times New Roman"/>
        </w:rPr>
      </w:pPr>
    </w:p>
    <w:p w:rsidR="00E11AF5" w:rsidRPr="008837A7" w:rsidRDefault="00E11AF5" w:rsidP="00E11AF5">
      <w:pPr>
        <w:rPr>
          <w:rFonts w:ascii="Times New Roman" w:hAnsi="Times New Roman" w:cs="Times New Roman"/>
        </w:rPr>
      </w:pPr>
      <w:r w:rsidRPr="008837A7">
        <w:rPr>
          <w:rFonts w:ascii="Times New Roman" w:hAnsi="Times New Roman" w:cs="Times New Roman"/>
        </w:rPr>
        <w:t>Although the ground floor was built from wood by professional carpenters, the roof was built and thatched by the villagers themselves. The thatching, made with thousands of bundles of grass or reeds gathered from the mountains, was replaced every few decades in a massive, one-day communal effort involving up to 200 villagers. This tradition continues today, albeit in modified form, with the help of local companies.</w:t>
      </w:r>
    </w:p>
    <w:p w:rsidR="00E11AF5" w:rsidRPr="008837A7" w:rsidRDefault="00E11AF5" w:rsidP="00E11AF5">
      <w:pPr>
        <w:rPr>
          <w:rFonts w:ascii="Times New Roman" w:hAnsi="Times New Roman" w:cs="Times New Roman"/>
        </w:rPr>
      </w:pPr>
    </w:p>
    <w:p w:rsidR="00E11AF5" w:rsidRDefault="00E11AF5" w:rsidP="00E11AF5">
      <w:pPr>
        <w:rPr>
          <w:rFonts w:ascii="Times New Roman" w:hAnsi="Times New Roman"/>
        </w:rPr>
      </w:pPr>
      <w:r w:rsidRPr="008837A7">
        <w:rPr>
          <w:rFonts w:ascii="Times New Roman" w:hAnsi="Times New Roman" w:cs="Times New Roman"/>
        </w:rPr>
        <w:t xml:space="preserve">Today, </w:t>
      </w:r>
      <w:r w:rsidRPr="008837A7">
        <w:rPr>
          <w:rFonts w:ascii="Times New Roman" w:hAnsi="Times New Roman" w:cs="Times New Roman"/>
          <w:i/>
          <w:iCs/>
        </w:rPr>
        <w:t>gasshō</w:t>
      </w:r>
      <w:r w:rsidRPr="008837A7">
        <w:rPr>
          <w:rFonts w:ascii="Times New Roman" w:hAnsi="Times New Roman" w:cs="Times New Roman"/>
        </w:rPr>
        <w:t>-style</w:t>
      </w:r>
      <w:r w:rsidRPr="008837A7">
        <w:rPr>
          <w:rFonts w:ascii="Times New Roman" w:hAnsi="Times New Roman"/>
        </w:rPr>
        <w:t xml:space="preserve"> houses dating back as far as the 1700s can be seen in </w:t>
      </w:r>
      <w:r w:rsidRPr="008837A7">
        <w:rPr>
          <w:rFonts w:ascii="Times New Roman" w:hAnsi="Times New Roman" w:cs="Times New Roman"/>
        </w:rPr>
        <w:t xml:space="preserve">both </w:t>
      </w:r>
      <w:r w:rsidRPr="008837A7">
        <w:rPr>
          <w:rFonts w:ascii="Times New Roman" w:hAnsi="Times New Roman"/>
        </w:rPr>
        <w:t>Shirakawa-gō</w:t>
      </w:r>
      <w:r w:rsidRPr="008837A7">
        <w:rPr>
          <w:rFonts w:ascii="Times New Roman" w:hAnsi="Times New Roman" w:cs="Times New Roman"/>
        </w:rPr>
        <w:t xml:space="preserve"> and</w:t>
      </w:r>
      <w:r w:rsidRPr="008837A7">
        <w:rPr>
          <w:rFonts w:ascii="Times New Roman" w:hAnsi="Times New Roman"/>
        </w:rPr>
        <w:t xml:space="preserve"> Gokayama in nearby T</w:t>
      </w:r>
      <w:r>
        <w:rPr>
          <w:rFonts w:ascii="Times New Roman" w:hAnsi="Times New Roman"/>
        </w:rPr>
        <w:t>o</w:t>
      </w:r>
      <w:r w:rsidRPr="008837A7">
        <w:rPr>
          <w:rFonts w:ascii="Times New Roman" w:hAnsi="Times New Roman"/>
        </w:rPr>
        <w:t xml:space="preserve">yama Prefecture. </w:t>
      </w:r>
      <w:r w:rsidRPr="008837A7">
        <w:rPr>
          <w:rFonts w:ascii="Times New Roman" w:hAnsi="Times New Roman" w:cs="Times New Roman"/>
        </w:rPr>
        <w:t>Visitors to Shirakawa-gō’s Gasshozukuri Minkaen Open-Air Museum can enter several well-preserved houses to experience them firsthand</w:t>
      </w:r>
      <w:r w:rsidRPr="008837A7">
        <w:rPr>
          <w:rFonts w:ascii="Times New Roman" w:hAnsi="Times New Roman"/>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F5"/>
    <w:rsid w:val="00346BD8"/>
    <w:rsid w:val="00562B2A"/>
    <w:rsid w:val="00BD54C2"/>
    <w:rsid w:val="00D72ECD"/>
    <w:rsid w:val="00E1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466668-15FA-49E1-81F1-DD010686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1A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1A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1A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1A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1A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1A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1A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1A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1A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1A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1A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1A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1A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1A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1A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1A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1A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1A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1A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1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A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1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AF5"/>
    <w:pPr>
      <w:spacing w:before="160" w:after="160"/>
      <w:jc w:val="center"/>
    </w:pPr>
    <w:rPr>
      <w:i/>
      <w:iCs/>
      <w:color w:val="404040" w:themeColor="text1" w:themeTint="BF"/>
    </w:rPr>
  </w:style>
  <w:style w:type="character" w:customStyle="1" w:styleId="a8">
    <w:name w:val="引用文 (文字)"/>
    <w:basedOn w:val="a0"/>
    <w:link w:val="a7"/>
    <w:uiPriority w:val="29"/>
    <w:rsid w:val="00E11AF5"/>
    <w:rPr>
      <w:i/>
      <w:iCs/>
      <w:color w:val="404040" w:themeColor="text1" w:themeTint="BF"/>
    </w:rPr>
  </w:style>
  <w:style w:type="paragraph" w:styleId="a9">
    <w:name w:val="List Paragraph"/>
    <w:basedOn w:val="a"/>
    <w:uiPriority w:val="34"/>
    <w:qFormat/>
    <w:rsid w:val="00E11AF5"/>
    <w:pPr>
      <w:ind w:left="720"/>
      <w:contextualSpacing/>
    </w:pPr>
  </w:style>
  <w:style w:type="character" w:styleId="21">
    <w:name w:val="Intense Emphasis"/>
    <w:basedOn w:val="a0"/>
    <w:uiPriority w:val="21"/>
    <w:qFormat/>
    <w:rsid w:val="00E11AF5"/>
    <w:rPr>
      <w:i/>
      <w:iCs/>
      <w:color w:val="0F4761" w:themeColor="accent1" w:themeShade="BF"/>
    </w:rPr>
  </w:style>
  <w:style w:type="paragraph" w:styleId="22">
    <w:name w:val="Intense Quote"/>
    <w:basedOn w:val="a"/>
    <w:next w:val="a"/>
    <w:link w:val="23"/>
    <w:uiPriority w:val="30"/>
    <w:qFormat/>
    <w:rsid w:val="00E11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1AF5"/>
    <w:rPr>
      <w:i/>
      <w:iCs/>
      <w:color w:val="0F4761" w:themeColor="accent1" w:themeShade="BF"/>
    </w:rPr>
  </w:style>
  <w:style w:type="character" w:styleId="24">
    <w:name w:val="Intense Reference"/>
    <w:basedOn w:val="a0"/>
    <w:uiPriority w:val="32"/>
    <w:qFormat/>
    <w:rsid w:val="00E11A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