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0BE3" w:rsidRPr="00945C40" w:rsidRDefault="00120BE3" w:rsidP="00120B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5C40">
        <w:rPr>
          <w:rFonts w:ascii="Times New Roman" w:hAnsi="Times New Roman" w:cs="Times New Roman"/>
          <w:b/>
          <w:bCs/>
          <w:sz w:val="24"/>
          <w:szCs w:val="24"/>
        </w:rPr>
        <w:t>Shoryuji Temple</w:t>
      </w:r>
    </w:p>
    <w:p w:rsidR="00120BE3" w:rsidRPr="00046642" w:rsidRDefault="00120BE3" w:rsidP="00120BE3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/>
    </w:p>
    <w:p w:rsidR="00120BE3" w:rsidRPr="00E87B21" w:rsidRDefault="00120BE3" w:rsidP="00120BE3">
      <w:pPr>
        <w:widowControl/>
        <w:rPr>
          <w:rFonts w:ascii="Times New Roman" w:eastAsia="游明朝" w:hAnsi="Times New Roman" w:cs="Times New Roman"/>
          <w:kern w:val="0"/>
          <w:sz w:val="24"/>
          <w:szCs w:val="24"/>
        </w:rPr>
      </w:pP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>According to temple legend, the monk Kukai (Kobo Daishi, 774–835)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>, the founder of the Shingon school of Buddhism,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>established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Shoryuji in 806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. He named it 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after a temple in China where he had studied, with kanji characters for “blue dragon.” It is said that during a severe drought in 962, the emperor ordered the chief abbot Senkan (918–984) to spend a week praying for rain. After the long-awaited rain fell, the characters for the temple name were </w:t>
      </w:r>
      <w:r w:rsidRPr="00E87B21">
        <w:rPr>
          <w:rFonts w:ascii="Times New Roman" w:eastAsia="游明朝" w:hAnsi="Times New Roman" w:cs="Times New Roman"/>
          <w:kern w:val="0"/>
          <w:sz w:val="24"/>
          <w:szCs w:val="24"/>
        </w:rPr>
        <w:t>changed to mean “victory over the dragon,” reflecting how the power of prayer overcame the will of the divine creature ruling over water.</w:t>
      </w:r>
    </w:p>
    <w:p w:rsidR="00120BE3" w:rsidRPr="00E87B21" w:rsidRDefault="00120BE3" w:rsidP="00120BE3">
      <w:pPr>
        <w:widowControl/>
        <w:jc w:val="left"/>
        <w:rPr>
          <w:rFonts w:ascii="Times New Roman" w:eastAsia="游明朝" w:hAnsi="Times New Roman" w:cs="Times New Roman"/>
          <w:kern w:val="0"/>
          <w:sz w:val="24"/>
          <w:szCs w:val="24"/>
        </w:rPr>
      </w:pPr>
    </w:p>
    <w:p w:rsidR="00120BE3" w:rsidRPr="00E87B21" w:rsidRDefault="00120BE3" w:rsidP="00120BE3">
      <w:pPr>
        <w:widowControl/>
        <w:jc w:val="left"/>
        <w:rPr>
          <w:rFonts w:ascii="Times New Roman" w:eastAsia="游明朝" w:hAnsi="Times New Roman" w:cs="Times New Roman"/>
          <w:i/>
          <w:iCs/>
          <w:kern w:val="0"/>
          <w:sz w:val="24"/>
          <w:szCs w:val="24"/>
        </w:rPr>
      </w:pPr>
      <w:r w:rsidRPr="00E87B21">
        <w:rPr>
          <w:rFonts w:ascii="Times New Roman" w:eastAsia="游明朝" w:hAnsi="Times New Roman" w:cs="Times New Roman"/>
          <w:i/>
          <w:iCs/>
          <w:kern w:val="0"/>
          <w:sz w:val="24"/>
          <w:szCs w:val="24"/>
        </w:rPr>
        <w:t>Hondo (Main Hall) and Temple Grounds</w:t>
      </w:r>
    </w:p>
    <w:p w:rsidR="00120BE3" w:rsidRPr="00224C4B" w:rsidRDefault="00120BE3" w:rsidP="00120BE3">
      <w:pPr>
        <w:widowControl/>
        <w:rPr>
          <w:rFonts w:ascii="Times New Roman" w:eastAsia="游明朝" w:hAnsi="Times New Roman" w:cs="Times New Roman"/>
          <w:kern w:val="0"/>
          <w:sz w:val="24"/>
          <w:szCs w:val="24"/>
        </w:rPr>
      </w:pPr>
      <w:r w:rsidRPr="00E87B21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Hanging over the 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Hondo </w:t>
      </w:r>
      <w:r w:rsidRPr="00E87B21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entryway is a sacred rope shaped like an undulating dragon 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>flying west toward the Nishiyama mountains</w:t>
      </w:r>
      <w:r w:rsidRPr="00E87B21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. 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>At the beginning of each year, c</w:t>
      </w:r>
      <w:r w:rsidRPr="00A8391B">
        <w:rPr>
          <w:rFonts w:ascii="Times New Roman" w:eastAsia="游明朝" w:hAnsi="Times New Roman" w:cs="Times New Roman"/>
          <w:kern w:val="0"/>
          <w:sz w:val="24"/>
          <w:szCs w:val="24"/>
        </w:rPr>
        <w:t>ommunity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members make a new sacred </w:t>
      </w:r>
      <w:r w:rsidRPr="007D6AFC">
        <w:rPr>
          <w:rFonts w:ascii="Times New Roman" w:eastAsia="游明朝" w:hAnsi="Times New Roman" w:cs="Times New Roman"/>
          <w:kern w:val="0"/>
          <w:sz w:val="24"/>
          <w:szCs w:val="24"/>
        </w:rPr>
        <w:t>rope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by hand</w:t>
      </w:r>
      <w:r>
        <w:rPr>
          <w:rFonts w:ascii="Times New Roman" w:eastAsia="游明朝" w:hAnsi="Times New Roman" w:cs="Times New Roman" w:hint="eastAsia"/>
          <w:kern w:val="0"/>
          <w:sz w:val="24"/>
          <w:szCs w:val="24"/>
        </w:rPr>
        <w:t>.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Historically, the quality of the resulting rope was used to</w:t>
      </w:r>
      <w:r w:rsidRPr="007D6AFC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predict 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>how bountiful the year’s harvest would be</w:t>
      </w:r>
      <w:r w:rsidRPr="007D6AFC">
        <w:rPr>
          <w:rFonts w:ascii="Times New Roman" w:eastAsia="游明朝" w:hAnsi="Times New Roman" w:cs="Times New Roman"/>
          <w:kern w:val="0"/>
          <w:sz w:val="24"/>
          <w:szCs w:val="24"/>
        </w:rPr>
        <w:t>.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</w:t>
      </w:r>
      <w:r w:rsidRPr="00E87B21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The principal object of worship 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at 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Shoryuji </w:t>
      </w:r>
      <w:r w:rsidRPr="00E87B21">
        <w:rPr>
          <w:rFonts w:ascii="Times New Roman" w:eastAsia="游明朝" w:hAnsi="Times New Roman" w:cs="Times New Roman"/>
          <w:kern w:val="0"/>
          <w:sz w:val="24"/>
          <w:szCs w:val="24"/>
        </w:rPr>
        <w:t>is a statue of the Eleven-Headed Kannon, the bodhisattva of compassion.</w:t>
      </w:r>
      <w:r w:rsidRPr="00E87B21" w:rsidDel="007F5391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</w:t>
      </w:r>
      <w:r w:rsidRPr="00E87B21">
        <w:rPr>
          <w:rFonts w:ascii="Times New Roman" w:eastAsia="游明朝" w:hAnsi="Times New Roman" w:cs="Times New Roman"/>
          <w:kern w:val="0"/>
          <w:sz w:val="24"/>
          <w:szCs w:val="24"/>
        </w:rPr>
        <w:t>It dates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to the Kamakura period (1185–1333) and is a nationally designated Important Cultural Property 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kept at 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>the Kyoto National Museum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outside of special ritual periods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. Please note that the 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Hondo 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>is generally closed to the public.</w:t>
      </w:r>
    </w:p>
    <w:p w:rsidR="00120BE3" w:rsidRPr="00224C4B" w:rsidRDefault="00120BE3" w:rsidP="00120BE3">
      <w:pPr>
        <w:widowControl/>
        <w:jc w:val="left"/>
        <w:rPr>
          <w:rFonts w:ascii="Times New Roman" w:eastAsia="游明朝" w:hAnsi="Times New Roman" w:cs="Times New Roman"/>
          <w:kern w:val="0"/>
          <w:sz w:val="24"/>
          <w:szCs w:val="24"/>
        </w:rPr>
      </w:pPr>
    </w:p>
    <w:p w:rsidR="00120BE3" w:rsidRPr="00224C4B" w:rsidRDefault="00120BE3" w:rsidP="00120BE3">
      <w:pPr>
        <w:widowControl/>
        <w:rPr>
          <w:rFonts w:ascii="Times New Roman" w:eastAsia="游明朝" w:hAnsi="Times New Roman" w:cs="Times New Roman"/>
          <w:kern w:val="0"/>
          <w:sz w:val="24"/>
          <w:szCs w:val="24"/>
        </w:rPr>
      </w:pP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The temple grounds contain statues of Kukai as a traveling monk, Bokefuji Kannon believed to 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protect 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>against dementia, Hotei (one of the Seven Gods of Fortune), and the arhat Binzuru Sonja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reputed to have healing powers. A small Kasuga Jinja Shrine 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is dedicated to Shinto deities that guard the area around 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>Shoryuji.</w:t>
      </w:r>
    </w:p>
    <w:p w:rsidR="00120BE3" w:rsidRPr="00224C4B" w:rsidRDefault="00120BE3" w:rsidP="00120BE3">
      <w:pPr>
        <w:widowControl/>
        <w:jc w:val="left"/>
        <w:rPr>
          <w:rFonts w:ascii="Times New Roman" w:eastAsia="游明朝" w:hAnsi="Times New Roman" w:cs="Times New Roman"/>
          <w:kern w:val="0"/>
          <w:sz w:val="24"/>
          <w:szCs w:val="24"/>
          <w:highlight w:val="yellow"/>
        </w:rPr>
      </w:pPr>
    </w:p>
    <w:p w:rsidR="00120BE3" w:rsidRPr="00224C4B" w:rsidRDefault="00120BE3" w:rsidP="00120BE3">
      <w:pPr>
        <w:widowControl/>
        <w:jc w:val="left"/>
        <w:rPr>
          <w:rFonts w:ascii="Times New Roman" w:eastAsia="游明朝" w:hAnsi="Times New Roman" w:cs="Times New Roman"/>
          <w:i/>
          <w:iCs/>
          <w:kern w:val="0"/>
          <w:sz w:val="24"/>
          <w:szCs w:val="24"/>
        </w:rPr>
      </w:pPr>
      <w:r w:rsidRPr="00224C4B">
        <w:rPr>
          <w:rFonts w:ascii="Times New Roman" w:eastAsia="游明朝" w:hAnsi="Times New Roman" w:cs="Times New Roman"/>
          <w:i/>
          <w:iCs/>
          <w:kern w:val="0"/>
          <w:sz w:val="24"/>
          <w:szCs w:val="24"/>
        </w:rPr>
        <w:t>Art and Community Engagement</w:t>
      </w:r>
    </w:p>
    <w:p w:rsidR="00120BE3" w:rsidRPr="00224C4B" w:rsidRDefault="00120BE3" w:rsidP="00120BE3">
      <w:pPr>
        <w:widowControl/>
        <w:rPr>
          <w:rFonts w:ascii="Times New Roman" w:eastAsia="游明朝" w:hAnsi="Times New Roman" w:cs="Times New Roman"/>
          <w:kern w:val="0"/>
          <w:sz w:val="24"/>
          <w:szCs w:val="24"/>
        </w:rPr>
      </w:pP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Shoryuji is known for </w:t>
      </w:r>
      <w:r w:rsidRPr="00224C4B">
        <w:rPr>
          <w:rFonts w:ascii="Times New Roman" w:eastAsia="游明朝" w:hAnsi="Times New Roman" w:cs="Times New Roman"/>
          <w:i/>
          <w:iCs/>
          <w:kern w:val="0"/>
          <w:sz w:val="24"/>
          <w:szCs w:val="24"/>
        </w:rPr>
        <w:t>kirie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, the art of intricate paper cutting, offering items such as </w:t>
      </w:r>
      <w:r w:rsidRPr="00224C4B">
        <w:rPr>
          <w:rFonts w:ascii="Times New Roman" w:eastAsia="游明朝" w:hAnsi="Times New Roman" w:cs="Times New Roman"/>
          <w:i/>
          <w:iCs/>
          <w:kern w:val="0"/>
          <w:sz w:val="24"/>
          <w:szCs w:val="24"/>
        </w:rPr>
        <w:t>kirie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temple seals (</w:t>
      </w:r>
      <w:r w:rsidRPr="00224C4B">
        <w:rPr>
          <w:rFonts w:ascii="Times New Roman" w:eastAsia="游明朝" w:hAnsi="Times New Roman" w:cs="Times New Roman"/>
          <w:i/>
          <w:iCs/>
          <w:kern w:val="0"/>
          <w:sz w:val="24"/>
          <w:szCs w:val="24"/>
        </w:rPr>
        <w:t>goshuin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), </w:t>
      </w:r>
      <w:r w:rsidRPr="00224C4B">
        <w:rPr>
          <w:rFonts w:ascii="Times New Roman" w:eastAsia="游明朝" w:hAnsi="Times New Roman" w:cs="Times New Roman"/>
          <w:i/>
          <w:iCs/>
          <w:kern w:val="0"/>
          <w:sz w:val="24"/>
          <w:szCs w:val="24"/>
        </w:rPr>
        <w:t xml:space="preserve">omamori 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amulets, and art prints. Temple staff hold </w:t>
      </w:r>
      <w:r w:rsidRPr="00224C4B">
        <w:rPr>
          <w:rFonts w:ascii="Times New Roman" w:eastAsia="游明朝" w:hAnsi="Times New Roman" w:cs="Times New Roman"/>
          <w:i/>
          <w:iCs/>
          <w:kern w:val="0"/>
          <w:sz w:val="24"/>
          <w:szCs w:val="24"/>
        </w:rPr>
        <w:t>kirie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workshops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(reservation required)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, as well as yoga classes. </w:t>
      </w:r>
      <w:r w:rsidRPr="00866B7E">
        <w:rPr>
          <w:rFonts w:ascii="Times New Roman" w:eastAsia="游明朝" w:hAnsi="Times New Roman" w:cs="Times New Roman"/>
          <w:kern w:val="0"/>
          <w:sz w:val="24"/>
          <w:szCs w:val="24"/>
        </w:rPr>
        <w:t>On the second Sunday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of each month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except January and August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, Shoryuji hosts the Hotei Market 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 xml:space="preserve">where 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people from the neighborhood sell homemade food, crafts, and eco-friendly goods, and musicians 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>give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 xml:space="preserve"> small </w:t>
      </w:r>
      <w:r>
        <w:rPr>
          <w:rFonts w:ascii="Times New Roman" w:eastAsia="游明朝" w:hAnsi="Times New Roman" w:cs="Times New Roman"/>
          <w:kern w:val="0"/>
          <w:sz w:val="24"/>
          <w:szCs w:val="24"/>
        </w:rPr>
        <w:t>performances</w:t>
      </w:r>
      <w:r w:rsidRPr="00224C4B">
        <w:rPr>
          <w:rFonts w:ascii="Times New Roman" w:eastAsia="游明朝" w:hAnsi="Times New Roman" w:cs="Times New Roman"/>
          <w:kern w:val="0"/>
          <w:sz w:val="24"/>
          <w:szCs w:val="24"/>
        </w:rPr>
        <w:t>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BE3"/>
    <w:rsid w:val="00120BE3"/>
    <w:rsid w:val="00346BD8"/>
    <w:rsid w:val="00562B2A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A1493D-9078-4B77-888B-BE61BEE3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B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B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B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B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B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B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B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B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0B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0B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0B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0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0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0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0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0B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0B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0B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0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B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0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B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0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BE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0B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0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0B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0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2024-07-05T15:39:00Z</dcterms:created>
  <dcterms:modified xsi:type="dcterms:W3CDTF">2024-07-05T15:39:00Z</dcterms:modified>
</cp:coreProperties>
</file>