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287CAE" w:rsidRPr="00945C40" w:rsidRDefault="00287CAE" w:rsidP="00287CAE">
      <w:pPr>
        <w:rPr>
          <w:rFonts w:ascii="Times New Roman" w:hAnsi="Times New Roman" w:cs="Times New Roman"/>
          <w:b/>
          <w:bCs/>
          <w:sz w:val="24"/>
          <w:szCs w:val="24"/>
        </w:rPr>
      </w:pPr>
      <w:r w:rsidRPr="00945C40">
        <w:rPr>
          <w:rFonts w:ascii="Times New Roman" w:hAnsi="Times New Roman" w:cs="Times New Roman"/>
          <w:b/>
          <w:bCs/>
          <w:sz w:val="24"/>
          <w:szCs w:val="24"/>
        </w:rPr>
        <w:t>Yanagidani Kannon (Yokokuji Temple)</w:t>
      </w:r>
    </w:p>
    <w:p w:rsidR="00287CAE" w:rsidRPr="00A33F9E" w:rsidRDefault="00287CAE" w:rsidP="00287CAE">
      <w:pPr>
        <w:widowControl/>
        <w:rPr>
          <w:rFonts w:ascii="Times New Roman" w:eastAsia="ＭＳ 明朝" w:hAnsi="Times New Roman" w:cs="Times New Roman"/>
          <w:sz w:val="24"/>
          <w:szCs w:val="24"/>
        </w:rPr>
      </w:pPr>
      <w:r/>
    </w:p>
    <w:p w:rsidR="00287CAE" w:rsidRPr="00A33F9E" w:rsidRDefault="00287CAE" w:rsidP="00287CAE">
      <w:pPr>
        <w:widowControl/>
        <w:rPr>
          <w:rFonts w:ascii="Times New Roman" w:eastAsia="ＭＳ 明朝" w:hAnsi="Times New Roman" w:cs="Times New Roman"/>
          <w:sz w:val="24"/>
          <w:szCs w:val="24"/>
        </w:rPr>
      </w:pPr>
      <w:r w:rsidRPr="00A33F9E">
        <w:rPr>
          <w:rFonts w:ascii="Times New Roman" w:eastAsia="ＭＳ 明朝" w:hAnsi="Times New Roman" w:cs="Times New Roman"/>
          <w:sz w:val="24"/>
          <w:szCs w:val="24"/>
        </w:rPr>
        <w:t xml:space="preserve">Worshippers have been coming to Yokokuji Temple, commonly called Yanagidani (“willow valley”) Kannon, to pray for recovery from eye ailments since its founding. Both the principal object of worship (a statue of Kannon, the bodhisattva of compassion) and the water flowing on the grounds are regarded as having divine powers. The temple complex has many halls, some of which are connected by covered corridors. Its vast precincts are known for seasonal beauty, especially cherry blossoms in spring, hydrangeas in summer, and colorful maple foliage in autumn. In recent years, the temple’s practice of creating </w:t>
      </w:r>
      <w:r w:rsidRPr="00A33F9E">
        <w:rPr>
          <w:rFonts w:ascii="Times New Roman" w:eastAsia="ＭＳ 明朝" w:hAnsi="Times New Roman" w:cs="Times New Roman"/>
          <w:i/>
          <w:iCs/>
          <w:sz w:val="24"/>
          <w:szCs w:val="24"/>
        </w:rPr>
        <w:t>hanachozu</w:t>
      </w:r>
      <w:r w:rsidRPr="00A33F9E">
        <w:rPr>
          <w:rFonts w:ascii="Times New Roman" w:eastAsia="ＭＳ 明朝" w:hAnsi="Times New Roman" w:cs="Times New Roman"/>
          <w:sz w:val="24"/>
          <w:szCs w:val="24"/>
        </w:rPr>
        <w:t xml:space="preserve"> (artistic, flower-filled water basins) has led to an increase in the number of visitors. Yokokuji is located in the Nishiyama mountains in the city of Nagaokakyo and belongs to the Seizan Jodo school of Buddhism.</w:t>
      </w:r>
    </w:p>
    <w:p w:rsidR="00287CAE" w:rsidRPr="00A33F9E" w:rsidRDefault="00287CAE" w:rsidP="00287CAE">
      <w:pPr>
        <w:widowControl/>
        <w:rPr>
          <w:rFonts w:ascii="Times New Roman" w:eastAsia="ＭＳ 明朝" w:hAnsi="Times New Roman" w:cs="Times New Roman"/>
          <w:i/>
          <w:iCs/>
          <w:sz w:val="24"/>
          <w:szCs w:val="24"/>
        </w:rPr>
      </w:pPr>
    </w:p>
    <w:p w:rsidR="00287CAE" w:rsidRPr="00A33F9E" w:rsidRDefault="00287CAE" w:rsidP="00287CAE">
      <w:pPr>
        <w:widowControl/>
        <w:rPr>
          <w:rFonts w:ascii="Times New Roman" w:eastAsia="ＭＳ 明朝" w:hAnsi="Times New Roman" w:cs="Times New Roman"/>
          <w:i/>
          <w:iCs/>
          <w:sz w:val="24"/>
          <w:szCs w:val="24"/>
        </w:rPr>
      </w:pPr>
      <w:r w:rsidRPr="00A33F9E">
        <w:rPr>
          <w:rFonts w:ascii="Times New Roman" w:eastAsia="ＭＳ 明朝" w:hAnsi="Times New Roman" w:cs="Times New Roman"/>
          <w:i/>
          <w:iCs/>
          <w:sz w:val="24"/>
          <w:szCs w:val="24"/>
        </w:rPr>
        <w:t>Origins</w:t>
      </w:r>
    </w:p>
    <w:p w:rsidR="00287CAE" w:rsidRPr="00A33F9E" w:rsidRDefault="00287CAE" w:rsidP="00287CAE">
      <w:pPr>
        <w:widowControl/>
        <w:rPr>
          <w:rFonts w:ascii="Times New Roman" w:eastAsia="ＭＳ 明朝" w:hAnsi="Times New Roman" w:cs="Times New Roman"/>
          <w:sz w:val="24"/>
          <w:szCs w:val="24"/>
        </w:rPr>
      </w:pPr>
      <w:r w:rsidRPr="00A33F9E">
        <w:rPr>
          <w:rFonts w:ascii="Times New Roman" w:eastAsia="ＭＳ 明朝" w:hAnsi="Times New Roman" w:cs="Times New Roman"/>
          <w:sz w:val="24"/>
          <w:szCs w:val="24"/>
        </w:rPr>
        <w:t xml:space="preserve">Yokokuji was founded in 806 by the monk Enchin, also the founder of Kyoto’s famous Kiyomizudera Temple. It is said that Enchin saw a prophetic dream about meeting the bodhisattva Kannon that compelled him to travel to the Nishiyama mountains west of </w:t>
      </w:r>
      <w:r w:rsidRPr="00A33F9E">
        <w:rPr>
          <w:rFonts w:ascii="Times New Roman" w:eastAsia="ＭＳ 明朝" w:hAnsi="Times New Roman" w:cs="Times New Roman" w:hint="eastAsia"/>
          <w:sz w:val="24"/>
          <w:szCs w:val="24"/>
        </w:rPr>
        <w:t>Kyoto</w:t>
      </w:r>
      <w:r w:rsidRPr="00A33F9E">
        <w:rPr>
          <w:rFonts w:ascii="Times New Roman" w:eastAsia="ＭＳ 明朝" w:hAnsi="Times New Roman" w:cs="Times New Roman"/>
          <w:sz w:val="24"/>
          <w:szCs w:val="24"/>
        </w:rPr>
        <w:t>. There, he saw a manifestation of Kannon with eleven heads, a thousand arms, and a thousand eyes sitting on a rock in a valley of willow trees. This form of Kannon is believed to possess the power to cure eye diseases. Elated, Enchin built a hall to worship the bodhisattva at the location and named it Yokokuji.</w:t>
      </w:r>
    </w:p>
    <w:p w:rsidR="00287CAE" w:rsidRPr="00A33F9E" w:rsidRDefault="00287CAE" w:rsidP="00287CAE">
      <w:pPr>
        <w:widowControl/>
        <w:rPr>
          <w:rFonts w:ascii="Times New Roman" w:eastAsia="ＭＳ 明朝" w:hAnsi="Times New Roman" w:cs="Times New Roman"/>
          <w:sz w:val="24"/>
          <w:szCs w:val="24"/>
        </w:rPr>
      </w:pPr>
    </w:p>
    <w:p w:rsidR="00287CAE" w:rsidRPr="00A33F9E" w:rsidRDefault="00287CAE" w:rsidP="00287CAE">
      <w:pPr>
        <w:widowControl/>
        <w:rPr>
          <w:rFonts w:ascii="Times New Roman" w:eastAsia="ＭＳ 明朝" w:hAnsi="Times New Roman" w:cs="Times New Roman"/>
          <w:i/>
          <w:iCs/>
          <w:sz w:val="24"/>
          <w:szCs w:val="24"/>
        </w:rPr>
      </w:pPr>
      <w:r w:rsidRPr="00A33F9E">
        <w:rPr>
          <w:rFonts w:ascii="Times New Roman" w:eastAsia="ＭＳ 明朝" w:hAnsi="Times New Roman" w:cs="Times New Roman"/>
          <w:i/>
          <w:iCs/>
          <w:sz w:val="24"/>
          <w:szCs w:val="24"/>
        </w:rPr>
        <w:t>Legend of the Eye-Healing Water</w:t>
      </w:r>
    </w:p>
    <w:p w:rsidR="00287CAE" w:rsidRPr="00A33F9E" w:rsidRDefault="00287CAE" w:rsidP="00287CAE">
      <w:pPr>
        <w:widowControl/>
        <w:rPr>
          <w:rFonts w:ascii="Times New Roman" w:eastAsia="ＭＳ 明朝" w:hAnsi="Times New Roman" w:cs="Times New Roman"/>
          <w:sz w:val="24"/>
          <w:szCs w:val="24"/>
        </w:rPr>
      </w:pPr>
      <w:r w:rsidRPr="00A33F9E">
        <w:rPr>
          <w:rFonts w:ascii="Times New Roman" w:eastAsia="ＭＳ 明朝" w:hAnsi="Times New Roman" w:cs="Times New Roman"/>
          <w:sz w:val="24"/>
          <w:szCs w:val="24"/>
        </w:rPr>
        <w:t xml:space="preserve">In 811, the monk Kukai (Kobo Daishi, 774–835), the founder of the Shingon school of Buddhism, made a pilgrimage to Yokokuji from Otokunidera Temple. According to legend, Kukai encountered a monkey washing the eyes of its blind child in a pool near the temple hall, and after he prayed for 17 days, the baby monkey’s eyesight returned. Kukai continued his chanting for 17 more days and then used a Buddhist ritual tool called a vajra to deepen the pool, which turned into sacred water that could heal eye ailments. The water, called </w:t>
      </w:r>
      <w:r w:rsidRPr="00A33F9E">
        <w:rPr>
          <w:rFonts w:ascii="Times New Roman" w:eastAsia="ＭＳ 明朝" w:hAnsi="Times New Roman" w:cs="Times New Roman"/>
          <w:i/>
          <w:iCs/>
          <w:sz w:val="24"/>
          <w:szCs w:val="24"/>
        </w:rPr>
        <w:t>okozui</w:t>
      </w:r>
      <w:r w:rsidRPr="00A33F9E">
        <w:rPr>
          <w:rFonts w:ascii="Times New Roman" w:eastAsia="ＭＳ 明朝" w:hAnsi="Times New Roman" w:cs="Times New Roman"/>
          <w:sz w:val="24"/>
          <w:szCs w:val="24"/>
        </w:rPr>
        <w:t xml:space="preserve"> (“vajra water”), was used by several historical figures and is still sought by believers for the prevention of eye illnesses.</w:t>
      </w:r>
    </w:p>
    <w:p w:rsidR="00287CAE" w:rsidRPr="00A33F9E" w:rsidRDefault="00287CAE" w:rsidP="00287CAE">
      <w:pPr>
        <w:widowControl/>
        <w:rPr>
          <w:rFonts w:ascii="Times New Roman" w:eastAsia="ＭＳ 明朝" w:hAnsi="Times New Roman" w:cs="Times New Roman"/>
          <w:sz w:val="24"/>
          <w:szCs w:val="24"/>
        </w:rPr>
      </w:pPr>
    </w:p>
    <w:p w:rsidR="00287CAE" w:rsidRPr="00A33F9E" w:rsidRDefault="00287CAE" w:rsidP="00287CAE">
      <w:pPr>
        <w:widowControl/>
        <w:rPr>
          <w:rFonts w:ascii="Times New Roman" w:eastAsia="ＭＳ 明朝" w:hAnsi="Times New Roman" w:cs="Times New Roman"/>
          <w:i/>
          <w:iCs/>
          <w:sz w:val="24"/>
          <w:szCs w:val="24"/>
        </w:rPr>
      </w:pPr>
      <w:r w:rsidRPr="00A33F9E">
        <w:rPr>
          <w:rFonts w:ascii="Times New Roman" w:eastAsia="ＭＳ 明朝" w:hAnsi="Times New Roman" w:cs="Times New Roman"/>
          <w:i/>
          <w:iCs/>
          <w:sz w:val="24"/>
          <w:szCs w:val="24"/>
        </w:rPr>
        <w:t>Temple Grounds</w:t>
      </w:r>
    </w:p>
    <w:p w:rsidR="00287CAE" w:rsidRPr="00A33F9E" w:rsidRDefault="00287CAE" w:rsidP="00287CAE">
      <w:pPr>
        <w:widowControl/>
        <w:rPr>
          <w:rFonts w:ascii="Times New Roman" w:eastAsia="ＭＳ 明朝" w:hAnsi="Times New Roman" w:cs="Times New Roman"/>
          <w:sz w:val="24"/>
          <w:szCs w:val="24"/>
        </w:rPr>
      </w:pPr>
      <w:r w:rsidRPr="00A33F9E">
        <w:rPr>
          <w:rFonts w:ascii="Times New Roman" w:eastAsia="ＭＳ 明朝" w:hAnsi="Times New Roman" w:cs="Times New Roman"/>
          <w:sz w:val="24"/>
          <w:szCs w:val="24"/>
        </w:rPr>
        <w:t xml:space="preserve">The route begins from the Chokushimon, a gate once reserved solely for messengers from the imperial court. It is flanked by statues of Fujin and Raijin, the </w:t>
      </w:r>
      <w:r w:rsidRPr="00A33F9E">
        <w:rPr>
          <w:rFonts w:ascii="Times New Roman" w:eastAsia="ＭＳ 明朝" w:hAnsi="Times New Roman" w:cs="Times New Roman" w:hint="eastAsia"/>
          <w:sz w:val="24"/>
          <w:szCs w:val="24"/>
        </w:rPr>
        <w:t>d</w:t>
      </w:r>
      <w:r w:rsidRPr="00A33F9E">
        <w:rPr>
          <w:rFonts w:ascii="Times New Roman" w:eastAsia="ＭＳ 明朝" w:hAnsi="Times New Roman" w:cs="Times New Roman"/>
          <w:sz w:val="24"/>
          <w:szCs w:val="24"/>
        </w:rPr>
        <w:t>eities of wind and thunder. The early-seventeenth-century Hondo (Main Hall) contains the principal object of worship, a statue of Kannon with eleven heads, a thousand hands, and a thousand eyes. The sculpture is available for public viewing only on the 17th and 18th of each month. It is a designated Tangible Cultural Property of Kyoto Prefecture.</w:t>
      </w:r>
    </w:p>
    <w:p w:rsidR="00287CAE" w:rsidRPr="00A33F9E" w:rsidRDefault="00287CAE" w:rsidP="00287CAE">
      <w:pPr>
        <w:widowControl/>
        <w:rPr>
          <w:rFonts w:ascii="Times New Roman" w:eastAsia="ＭＳ 明朝" w:hAnsi="Times New Roman" w:cs="Times New Roman"/>
          <w:sz w:val="24"/>
          <w:szCs w:val="24"/>
        </w:rPr>
      </w:pPr>
    </w:p>
    <w:p w:rsidR="00287CAE" w:rsidRPr="00A33F9E" w:rsidRDefault="00287CAE" w:rsidP="00287CAE">
      <w:pPr>
        <w:widowControl/>
        <w:rPr>
          <w:rFonts w:ascii="Times New Roman" w:eastAsia="ＭＳ 明朝" w:hAnsi="Times New Roman" w:cs="Times New Roman"/>
          <w:sz w:val="24"/>
          <w:szCs w:val="24"/>
        </w:rPr>
      </w:pPr>
      <w:r w:rsidRPr="00A33F9E">
        <w:rPr>
          <w:rFonts w:ascii="Times New Roman" w:eastAsia="ＭＳ 明朝" w:hAnsi="Times New Roman" w:cs="Times New Roman"/>
          <w:sz w:val="24"/>
          <w:szCs w:val="24"/>
        </w:rPr>
        <w:t>The Shoin is a guest hall connected to the Hondo by a covered corridor. Inside, visitors can take part in ritual practices such as sutra copying (</w:t>
      </w:r>
      <w:r w:rsidRPr="00A33F9E">
        <w:rPr>
          <w:rFonts w:ascii="Times New Roman" w:eastAsia="ＭＳ 明朝" w:hAnsi="Times New Roman" w:cs="Times New Roman"/>
          <w:i/>
          <w:iCs/>
          <w:sz w:val="24"/>
          <w:szCs w:val="24"/>
        </w:rPr>
        <w:t>shakyo</w:t>
      </w:r>
      <w:r w:rsidRPr="00A33F9E">
        <w:rPr>
          <w:rFonts w:ascii="Times New Roman" w:eastAsia="ＭＳ 明朝" w:hAnsi="Times New Roman" w:cs="Times New Roman"/>
          <w:sz w:val="24"/>
          <w:szCs w:val="24"/>
        </w:rPr>
        <w:t>) or drawing a Buddhist divinity as an offering (</w:t>
      </w:r>
      <w:r w:rsidRPr="00A33F9E">
        <w:rPr>
          <w:rFonts w:ascii="Times New Roman" w:eastAsia="ＭＳ 明朝" w:hAnsi="Times New Roman" w:cs="Times New Roman"/>
          <w:i/>
          <w:iCs/>
          <w:sz w:val="24"/>
          <w:szCs w:val="24"/>
        </w:rPr>
        <w:t>shabutsu</w:t>
      </w:r>
      <w:r w:rsidRPr="00A33F9E">
        <w:rPr>
          <w:rFonts w:ascii="Times New Roman" w:eastAsia="ＭＳ 明朝" w:hAnsi="Times New Roman" w:cs="Times New Roman"/>
          <w:sz w:val="24"/>
          <w:szCs w:val="24"/>
        </w:rPr>
        <w:t>). Artwork displayed in the hall is changed to match the seasons or traditional holidays. The Jodoen (“garden of the Pure Land”) next to the Shoin was created in the mid-Edo period (1603–1867) and is designated a Place of Scenic Beauty by Kyoto Prefecture. The garden is designed for viewing from three different elevations and angles: from the Shoin, from the stairs, and from the Kami-Shoin (Upper Guest Hall). Please note that the Kami-Shoin is only open in the morning of the 17th of each month and during special viewing periods in spring, summer, and autumn.</w:t>
      </w:r>
    </w:p>
    <w:p w:rsidR="00287CAE" w:rsidRPr="00A33F9E" w:rsidRDefault="00287CAE" w:rsidP="00287CAE">
      <w:pPr>
        <w:widowControl/>
        <w:rPr>
          <w:rFonts w:ascii="Times New Roman" w:eastAsia="ＭＳ 明朝" w:hAnsi="Times New Roman" w:cs="Times New Roman"/>
          <w:sz w:val="24"/>
          <w:szCs w:val="24"/>
        </w:rPr>
      </w:pPr>
    </w:p>
    <w:p w:rsidR="00287CAE" w:rsidRPr="00A33F9E" w:rsidRDefault="00287CAE" w:rsidP="00287CAE">
      <w:pPr>
        <w:widowControl/>
        <w:rPr>
          <w:rFonts w:ascii="Times New Roman" w:eastAsia="ＭＳ 明朝" w:hAnsi="Times New Roman" w:cs="Times New Roman"/>
          <w:sz w:val="24"/>
          <w:szCs w:val="24"/>
        </w:rPr>
      </w:pPr>
      <w:r w:rsidRPr="00A33F9E">
        <w:rPr>
          <w:rFonts w:ascii="Times New Roman" w:eastAsia="ＭＳ 明朝" w:hAnsi="Times New Roman" w:cs="Times New Roman"/>
          <w:sz w:val="24"/>
          <w:szCs w:val="24"/>
        </w:rPr>
        <w:t>A long, covered stairway leads to the Okunoin (Inner Sanctuary). It contains a statue of Kannon given to the temple by Emperor Nakamikado (</w:t>
      </w:r>
      <w:r w:rsidRPr="00A33F9E">
        <w:rPr>
          <w:rFonts w:ascii="Times New Roman" w:eastAsia="ＭＳ 明朝" w:hAnsi="Times New Roman" w:cs="Times New Roman" w:hint="eastAsia"/>
          <w:sz w:val="24"/>
          <w:szCs w:val="24"/>
        </w:rPr>
        <w:t>1702</w:t>
      </w:r>
      <w:r w:rsidRPr="00A33F9E">
        <w:rPr>
          <w:rFonts w:ascii="Times New Roman" w:eastAsia="ＭＳ 明朝" w:hAnsi="Times New Roman" w:cs="Times New Roman"/>
          <w:sz w:val="24"/>
          <w:szCs w:val="24"/>
        </w:rPr>
        <w:t>–</w:t>
      </w:r>
      <w:r w:rsidRPr="00A33F9E">
        <w:rPr>
          <w:rFonts w:ascii="Times New Roman" w:eastAsia="ＭＳ 明朝" w:hAnsi="Times New Roman" w:cs="Times New Roman" w:hint="eastAsia"/>
          <w:sz w:val="24"/>
          <w:szCs w:val="24"/>
        </w:rPr>
        <w:t>1737</w:t>
      </w:r>
      <w:r w:rsidRPr="00A33F9E">
        <w:rPr>
          <w:rFonts w:ascii="Times New Roman" w:eastAsia="ＭＳ 明朝" w:hAnsi="Times New Roman" w:cs="Times New Roman"/>
          <w:sz w:val="24"/>
          <w:szCs w:val="24"/>
        </w:rPr>
        <w:t>) and 28 sculptures of the bodhisattva’s guardian deities. Descending from the Okunoin, visitors may walk past several other small halls and altars. The Aizendo Hall is dedicated to Aizen Myo-o, a Wisdom King associated with relationships and marital harmony. The Yodo Bentendo Hall displays a large doll of Lady Yodo (1569–1615), a consort of the warlord Toyotomi Hideyoshi (1536–1598). Two shrines are dedicated to Ganriki Inari, a guardian deity of the temple believed to bless worshippers with insights that will guide them through difficult situations in their lives.</w:t>
      </w:r>
    </w:p>
    <w:p w:rsidR="00287CAE" w:rsidRPr="00A33F9E" w:rsidRDefault="00287CAE" w:rsidP="00287CAE">
      <w:pPr>
        <w:widowControl/>
        <w:rPr>
          <w:rFonts w:ascii="Times New Roman" w:eastAsia="ＭＳ 明朝" w:hAnsi="Times New Roman" w:cs="Times New Roman"/>
          <w:sz w:val="24"/>
          <w:szCs w:val="24"/>
        </w:rPr>
      </w:pPr>
    </w:p>
    <w:p w:rsidR="00287CAE" w:rsidRPr="00A33F9E" w:rsidRDefault="00287CAE" w:rsidP="00287CAE">
      <w:pPr>
        <w:widowControl/>
        <w:rPr>
          <w:rFonts w:ascii="Times New Roman" w:eastAsia="ＭＳ 明朝" w:hAnsi="Times New Roman" w:cs="Times New Roman"/>
          <w:i/>
          <w:iCs/>
          <w:sz w:val="24"/>
          <w:szCs w:val="24"/>
        </w:rPr>
      </w:pPr>
      <w:r w:rsidRPr="00A33F9E">
        <w:rPr>
          <w:rFonts w:ascii="Times New Roman" w:eastAsia="ＭＳ 明朝" w:hAnsi="Times New Roman" w:cs="Times New Roman"/>
          <w:i/>
          <w:iCs/>
          <w:sz w:val="24"/>
          <w:szCs w:val="24"/>
        </w:rPr>
        <w:t>Flower-Filled Water Basins</w:t>
      </w:r>
    </w:p>
    <w:p w:rsidR="00287CAE" w:rsidRPr="00A33F9E" w:rsidRDefault="00287CAE" w:rsidP="00287CAE">
      <w:pPr>
        <w:widowControl/>
        <w:rPr>
          <w:rFonts w:ascii="Times New Roman" w:eastAsia="ＭＳ 明朝" w:hAnsi="Times New Roman" w:cs="Times New Roman"/>
          <w:sz w:val="24"/>
          <w:szCs w:val="24"/>
        </w:rPr>
      </w:pPr>
      <w:r w:rsidRPr="00A33F9E">
        <w:rPr>
          <w:rFonts w:ascii="Times New Roman" w:eastAsia="ＭＳ 明朝" w:hAnsi="Times New Roman" w:cs="Times New Roman"/>
          <w:sz w:val="24"/>
          <w:szCs w:val="24"/>
        </w:rPr>
        <w:t>Almost all shrines and temples have water basins for ritual purification near the entrance. In recent years, it has become popular to fill these basins with artistic arrangements of seasonal flowers, attracting repeat visitors throughout the year and generating interest on social media. Yanagidani Kannon was at the forefront of this new practice, and every month, different flower compositions decorate the five water basins on the grounds. There is a large rectangular metal basin in front of the Hondo that is fed from the mouth of a dragon sculpture, three round basins in the Jodoen Garden, and another small basin near the temple treasury. The artfully displayed seasonal flowers and accompanying decorations serve as bright visual elements that add even more charm to the historic temple.</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CAE"/>
    <w:rsid w:val="00287CAE"/>
    <w:rsid w:val="00346BD8"/>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42BFFE45-89FE-40B6-ABEE-3E042B5A87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287CAE"/>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287CAE"/>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287CAE"/>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287CAE"/>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287CAE"/>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287CAE"/>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287CAE"/>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287CAE"/>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287CAE"/>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87CAE"/>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287CAE"/>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287CAE"/>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287CAE"/>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287CAE"/>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287CAE"/>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287CAE"/>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287CAE"/>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287CAE"/>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287CAE"/>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287CA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87CAE"/>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287CA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87CAE"/>
    <w:pPr>
      <w:spacing w:before="160" w:after="160"/>
      <w:jc w:val="center"/>
    </w:pPr>
    <w:rPr>
      <w:i/>
      <w:iCs/>
      <w:color w:val="404040" w:themeColor="text1" w:themeTint="BF"/>
    </w:rPr>
  </w:style>
  <w:style w:type="character" w:customStyle="1" w:styleId="a8">
    <w:name w:val="引用文 (文字)"/>
    <w:basedOn w:val="a0"/>
    <w:link w:val="a7"/>
    <w:uiPriority w:val="29"/>
    <w:rsid w:val="00287CAE"/>
    <w:rPr>
      <w:i/>
      <w:iCs/>
      <w:color w:val="404040" w:themeColor="text1" w:themeTint="BF"/>
    </w:rPr>
  </w:style>
  <w:style w:type="paragraph" w:styleId="a9">
    <w:name w:val="List Paragraph"/>
    <w:basedOn w:val="a"/>
    <w:uiPriority w:val="34"/>
    <w:qFormat/>
    <w:rsid w:val="00287CAE"/>
    <w:pPr>
      <w:ind w:left="720"/>
      <w:contextualSpacing/>
    </w:pPr>
  </w:style>
  <w:style w:type="character" w:styleId="21">
    <w:name w:val="Intense Emphasis"/>
    <w:basedOn w:val="a0"/>
    <w:uiPriority w:val="21"/>
    <w:qFormat/>
    <w:rsid w:val="00287CAE"/>
    <w:rPr>
      <w:i/>
      <w:iCs/>
      <w:color w:val="0F4761" w:themeColor="accent1" w:themeShade="BF"/>
    </w:rPr>
  </w:style>
  <w:style w:type="paragraph" w:styleId="22">
    <w:name w:val="Intense Quote"/>
    <w:basedOn w:val="a"/>
    <w:next w:val="a"/>
    <w:link w:val="23"/>
    <w:uiPriority w:val="30"/>
    <w:qFormat/>
    <w:rsid w:val="00287CA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287CAE"/>
    <w:rPr>
      <w:i/>
      <w:iCs/>
      <w:color w:val="0F4761" w:themeColor="accent1" w:themeShade="BF"/>
    </w:rPr>
  </w:style>
  <w:style w:type="character" w:styleId="24">
    <w:name w:val="Intense Reference"/>
    <w:basedOn w:val="a0"/>
    <w:uiPriority w:val="32"/>
    <w:qFormat/>
    <w:rsid w:val="00287CA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745</Words>
  <Characters>4247</Characters>
  <Application>Microsoft Office Word</Application>
  <DocSecurity>0</DocSecurity>
  <Lines>35</Lines>
  <Paragraphs>9</Paragraphs>
  <ScaleCrop>false</ScaleCrop>
  <Company/>
  <LinksUpToDate>false</LinksUpToDate>
  <CharactersWithSpaces>4983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2024-07-05T15:39:00Z</dcterms:created>
  <dcterms:modified xsi:type="dcterms:W3CDTF">2024-07-05T15:39:00Z</dcterms:modified>
</cp:coreProperties>
</file>