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0095" w:rsidRPr="003D4D8E" w:rsidRDefault="00A10095" w:rsidP="00A10095">
      <w:pPr>
        <w:jc w:val="left"/>
        <w:rPr>
          <w:rFonts w:ascii="Times New Roman" w:hAnsi="Times New Roman"/>
          <w:b/>
          <w:sz w:val="24"/>
        </w:rPr>
      </w:pPr>
      <w:r w:rsidRPr="003D4D8E">
        <w:rPr>
          <w:rFonts w:ascii="Times New Roman" w:hAnsi="Times New Roman"/>
          <w:b/>
          <w:sz w:val="24"/>
        </w:rPr>
        <w:t>Restructuring Ironmaking in the Eighteenth Century</w:t>
      </w:r>
    </w:p>
    <w:p w:rsidR="00A10095" w:rsidRPr="003D4D8E" w:rsidRDefault="00A10095" w:rsidP="00A10095">
      <w:pPr>
        <w:jc w:val="left"/>
        <w:rPr>
          <w:rFonts w:ascii="Times New Roman" w:hAnsi="Times New Roman"/>
          <w:sz w:val="24"/>
        </w:rPr>
      </w:pPr>
      <w:r/>
    </w:p>
    <w:p w:rsidR="00A10095" w:rsidRPr="003D4D8E" w:rsidRDefault="00A10095" w:rsidP="00A10095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The government of </w:t>
      </w:r>
      <w:r w:rsidRPr="00570597">
        <w:rPr>
          <w:rFonts w:ascii="Times New Roman" w:hAnsi="Times New Roman" w:cs="Times New Roman"/>
          <w:sz w:val="24"/>
          <w:szCs w:val="24"/>
        </w:rPr>
        <w:t xml:space="preserve">the </w:t>
      </w:r>
      <w:r w:rsidRPr="003D4D8E">
        <w:rPr>
          <w:rFonts w:ascii="Times New Roman" w:hAnsi="Times New Roman"/>
          <w:sz w:val="24"/>
        </w:rPr>
        <w:t>Matsue domain set about reforming its ironmaking industry in 1726. In addition to appointing nine experienced families as proprietors, domain officials promoted greater cooperation between farmers and ironworking communities.</w:t>
      </w:r>
    </w:p>
    <w:p w:rsidR="00A10095" w:rsidRPr="003D4D8E" w:rsidRDefault="00A10095" w:rsidP="00A10095">
      <w:pPr>
        <w:jc w:val="left"/>
        <w:rPr>
          <w:rFonts w:ascii="Times New Roman" w:hAnsi="Times New Roman"/>
          <w:sz w:val="24"/>
        </w:rPr>
      </w:pPr>
    </w:p>
    <w:p w:rsidR="00A10095" w:rsidRPr="003D4D8E" w:rsidRDefault="00A10095" w:rsidP="00A10095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Prior to the reforms, farmers and ironworkers often </w:t>
      </w:r>
      <w:r w:rsidRPr="00570597">
        <w:rPr>
          <w:rFonts w:ascii="Times New Roman" w:hAnsi="Times New Roman" w:cs="Times New Roman"/>
          <w:sz w:val="24"/>
          <w:szCs w:val="24"/>
        </w:rPr>
        <w:t xml:space="preserve">quarreled over natural resources. </w:t>
      </w:r>
      <w:r w:rsidRPr="003D4D8E">
        <w:rPr>
          <w:rFonts w:ascii="Times New Roman" w:hAnsi="Times New Roman"/>
          <w:sz w:val="24"/>
        </w:rPr>
        <w:t>A common method for gathering iron sand</w:t>
      </w:r>
      <w:r w:rsidRPr="00570597">
        <w:rPr>
          <w:rFonts w:ascii="Times New Roman" w:hAnsi="Times New Roman" w:cs="Times New Roman"/>
          <w:sz w:val="24"/>
          <w:szCs w:val="24"/>
        </w:rPr>
        <w:t xml:space="preserve"> fill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3D4D8E">
        <w:rPr>
          <w:rFonts w:ascii="Times New Roman" w:hAnsi="Times New Roman"/>
          <w:sz w:val="24"/>
        </w:rPr>
        <w:t xml:space="preserve"> nearby irrigation canals with dirt and rocks, disrupting farming</w:t>
      </w:r>
      <w:r w:rsidRPr="00570597">
        <w:rPr>
          <w:rFonts w:ascii="Times New Roman" w:hAnsi="Times New Roman" w:cs="Times New Roman"/>
          <w:sz w:val="24"/>
          <w:szCs w:val="24"/>
        </w:rPr>
        <w:t xml:space="preserve"> and angering</w:t>
      </w:r>
      <w:r w:rsidRPr="003D4D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 w:rsidRPr="003D4D8E">
        <w:rPr>
          <w:rFonts w:ascii="Times New Roman" w:hAnsi="Times New Roman"/>
          <w:sz w:val="24"/>
        </w:rPr>
        <w:t xml:space="preserve"> farmers</w:t>
      </w:r>
      <w:r w:rsidRPr="00570597">
        <w:rPr>
          <w:rFonts w:ascii="Times New Roman" w:hAnsi="Times New Roman" w:cs="Times New Roman"/>
          <w:sz w:val="24"/>
          <w:szCs w:val="24"/>
        </w:rPr>
        <w:t xml:space="preserve">. To address rising tensions between the two groups, the government banned </w:t>
      </w:r>
      <w:r w:rsidRPr="003D4D8E">
        <w:rPr>
          <w:rFonts w:ascii="Times New Roman" w:hAnsi="Times New Roman"/>
          <w:sz w:val="24"/>
        </w:rPr>
        <w:t>the practice for a period in the seventeenth century.</w:t>
      </w:r>
    </w:p>
    <w:p w:rsidR="00A10095" w:rsidRPr="003D4D8E" w:rsidRDefault="00A10095" w:rsidP="00A10095">
      <w:pPr>
        <w:jc w:val="left"/>
        <w:rPr>
          <w:rFonts w:ascii="Times New Roman" w:hAnsi="Times New Roman"/>
          <w:sz w:val="24"/>
        </w:rPr>
      </w:pPr>
    </w:p>
    <w:p w:rsidR="00A10095" w:rsidRPr="003D4D8E" w:rsidRDefault="00A10095" w:rsidP="00A10095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The officials of </w:t>
      </w:r>
      <w:r w:rsidRPr="00570597">
        <w:rPr>
          <w:rFonts w:ascii="Times New Roman" w:hAnsi="Times New Roman" w:cs="Times New Roman"/>
          <w:sz w:val="24"/>
          <w:szCs w:val="24"/>
        </w:rPr>
        <w:t xml:space="preserve">the </w:t>
      </w:r>
      <w:r w:rsidRPr="003D4D8E">
        <w:rPr>
          <w:rFonts w:ascii="Times New Roman" w:hAnsi="Times New Roman"/>
          <w:sz w:val="24"/>
        </w:rPr>
        <w:t>Matsue domain held specific families accountable for the</w:t>
      </w:r>
      <w:r w:rsidRPr="00570597">
        <w:rPr>
          <w:rFonts w:ascii="Times New Roman" w:hAnsi="Times New Roman" w:cs="Times New Roman"/>
          <w:sz w:val="24"/>
          <w:szCs w:val="24"/>
        </w:rPr>
        <w:t>se</w:t>
      </w:r>
      <w:r w:rsidRPr="003D4D8E">
        <w:rPr>
          <w:rFonts w:ascii="Times New Roman" w:hAnsi="Times New Roman"/>
          <w:sz w:val="24"/>
        </w:rPr>
        <w:t xml:space="preserve"> disruptions and </w:t>
      </w:r>
      <w:r w:rsidRPr="00570597">
        <w:rPr>
          <w:rFonts w:ascii="Times New Roman" w:hAnsi="Times New Roman" w:cs="Times New Roman"/>
          <w:sz w:val="24"/>
          <w:szCs w:val="24"/>
        </w:rPr>
        <w:t>ordered</w:t>
      </w:r>
      <w:r w:rsidRPr="003D4D8E">
        <w:rPr>
          <w:rFonts w:ascii="Times New Roman" w:hAnsi="Times New Roman"/>
          <w:sz w:val="24"/>
        </w:rPr>
        <w:t xml:space="preserve"> them to create a more </w:t>
      </w:r>
      <w:r w:rsidRPr="00570597">
        <w:rPr>
          <w:rFonts w:ascii="Times New Roman" w:hAnsi="Times New Roman" w:cs="Times New Roman"/>
          <w:sz w:val="24"/>
          <w:szCs w:val="24"/>
        </w:rPr>
        <w:t>equitable</w:t>
      </w:r>
      <w:r w:rsidRPr="003D4D8E">
        <w:rPr>
          <w:rFonts w:ascii="Times New Roman" w:hAnsi="Times New Roman"/>
          <w:sz w:val="24"/>
        </w:rPr>
        <w:t xml:space="preserve"> system for managing natural resources. The resulting compromise </w:t>
      </w:r>
      <w:r w:rsidRPr="00570597">
        <w:rPr>
          <w:rFonts w:ascii="Times New Roman" w:hAnsi="Times New Roman" w:cs="Times New Roman"/>
          <w:sz w:val="24"/>
          <w:szCs w:val="24"/>
        </w:rPr>
        <w:t>allowed</w:t>
      </w:r>
      <w:r w:rsidRPr="003D4D8E">
        <w:rPr>
          <w:rFonts w:ascii="Times New Roman" w:hAnsi="Times New Roman"/>
          <w:sz w:val="24"/>
        </w:rPr>
        <w:t xml:space="preserve"> the </w:t>
      </w:r>
      <w:r w:rsidRPr="00570597">
        <w:rPr>
          <w:rFonts w:ascii="Times New Roman" w:hAnsi="Times New Roman" w:cs="Times New Roman"/>
          <w:sz w:val="24"/>
          <w:szCs w:val="24"/>
        </w:rPr>
        <w:t>ironworkers</w:t>
      </w:r>
      <w:r w:rsidRPr="003D4D8E">
        <w:rPr>
          <w:rFonts w:ascii="Times New Roman" w:hAnsi="Times New Roman"/>
          <w:sz w:val="24"/>
        </w:rPr>
        <w:t xml:space="preserve"> to </w:t>
      </w:r>
      <w:r w:rsidRPr="00570597">
        <w:rPr>
          <w:rFonts w:ascii="Times New Roman" w:hAnsi="Times New Roman" w:cs="Times New Roman"/>
          <w:sz w:val="24"/>
          <w:szCs w:val="24"/>
        </w:rPr>
        <w:t>continue gathering iron sand</w:t>
      </w:r>
      <w:r w:rsidRPr="003D4D8E">
        <w:rPr>
          <w:rFonts w:ascii="Times New Roman" w:hAnsi="Times New Roman"/>
          <w:sz w:val="24"/>
        </w:rPr>
        <w:t xml:space="preserve"> in the mountains, but </w:t>
      </w:r>
      <w:r w:rsidRPr="00570597">
        <w:rPr>
          <w:rFonts w:ascii="Times New Roman" w:hAnsi="Times New Roman" w:cs="Times New Roman"/>
          <w:sz w:val="24"/>
          <w:szCs w:val="24"/>
        </w:rPr>
        <w:t>only from late autumn</w:t>
      </w:r>
      <w:r w:rsidRPr="003D4D8E">
        <w:rPr>
          <w:rFonts w:ascii="Times New Roman" w:hAnsi="Times New Roman"/>
          <w:sz w:val="24"/>
        </w:rPr>
        <w:t xml:space="preserve"> to </w:t>
      </w:r>
      <w:r w:rsidRPr="00570597">
        <w:rPr>
          <w:rFonts w:ascii="Times New Roman" w:hAnsi="Times New Roman" w:cs="Times New Roman"/>
          <w:sz w:val="24"/>
          <w:szCs w:val="24"/>
        </w:rPr>
        <w:t>early spring</w:t>
      </w:r>
      <w:r w:rsidRPr="003D4D8E">
        <w:rPr>
          <w:rFonts w:ascii="Times New Roman" w:hAnsi="Times New Roman"/>
          <w:sz w:val="24"/>
        </w:rPr>
        <w:t>.</w:t>
      </w:r>
    </w:p>
    <w:p w:rsidR="00A10095" w:rsidRPr="003D4D8E" w:rsidRDefault="00A10095" w:rsidP="00A10095">
      <w:pPr>
        <w:jc w:val="left"/>
        <w:rPr>
          <w:rFonts w:ascii="Times New Roman" w:hAnsi="Times New Roman"/>
          <w:sz w:val="24"/>
        </w:rPr>
      </w:pPr>
    </w:p>
    <w:p w:rsidR="00A10095" w:rsidRPr="003D4D8E" w:rsidRDefault="00A10095" w:rsidP="00A10095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Once the </w:t>
      </w:r>
      <w:r w:rsidRPr="00570597">
        <w:rPr>
          <w:rFonts w:ascii="Times New Roman" w:hAnsi="Times New Roman" w:cs="Times New Roman"/>
          <w:sz w:val="24"/>
          <w:szCs w:val="24"/>
        </w:rPr>
        <w:t>proprietors</w:t>
      </w:r>
      <w:r w:rsidRPr="003D4D8E">
        <w:rPr>
          <w:rFonts w:ascii="Times New Roman" w:hAnsi="Times New Roman"/>
          <w:sz w:val="24"/>
        </w:rPr>
        <w:t xml:space="preserve"> had secured a stable supply of iron sand and charcoal, they were able to focus on improving the quality and quantity of their output. As </w:t>
      </w:r>
      <w:r w:rsidRPr="00570597">
        <w:rPr>
          <w:rFonts w:ascii="Times New Roman" w:hAnsi="Times New Roman" w:cs="Times New Roman"/>
          <w:sz w:val="24"/>
          <w:szCs w:val="24"/>
        </w:rPr>
        <w:t>its</w:t>
      </w:r>
      <w:r w:rsidRPr="003D4D8E">
        <w:rPr>
          <w:rFonts w:ascii="Times New Roman" w:hAnsi="Times New Roman"/>
          <w:sz w:val="24"/>
        </w:rPr>
        <w:t xml:space="preserve"> reputation grew, more and more </w:t>
      </w:r>
      <w:r w:rsidRPr="00570597">
        <w:rPr>
          <w:rFonts w:ascii="Times New Roman" w:hAnsi="Times New Roman" w:cs="Times New Roman"/>
          <w:sz w:val="24"/>
          <w:szCs w:val="24"/>
        </w:rPr>
        <w:t xml:space="preserve">of their </w:t>
      </w:r>
      <w:r w:rsidRPr="003D4D8E">
        <w:rPr>
          <w:rFonts w:ascii="Times New Roman" w:hAnsi="Times New Roman"/>
          <w:sz w:val="24"/>
        </w:rPr>
        <w:t xml:space="preserve">iron and steel </w:t>
      </w:r>
      <w:r w:rsidRPr="00570597">
        <w:rPr>
          <w:rFonts w:ascii="Times New Roman" w:hAnsi="Times New Roman" w:cs="Times New Roman"/>
          <w:sz w:val="24"/>
          <w:szCs w:val="24"/>
        </w:rPr>
        <w:t xml:space="preserve">was loaded onto boats or into saddlebags to be sent </w:t>
      </w:r>
      <w:r w:rsidRPr="003D4D8E">
        <w:rPr>
          <w:rFonts w:ascii="Times New Roman" w:hAnsi="Times New Roman"/>
          <w:sz w:val="24"/>
        </w:rPr>
        <w:t>to blacksmiths around the country.</w:t>
      </w:r>
    </w:p>
    <w:p w:rsidR="00A10095" w:rsidRPr="003D4D8E" w:rsidRDefault="00A10095" w:rsidP="00A10095">
      <w:pPr>
        <w:jc w:val="left"/>
        <w:rPr>
          <w:rFonts w:ascii="Times New Roman" w:hAnsi="Times New Roman"/>
          <w:sz w:val="24"/>
        </w:rPr>
      </w:pPr>
    </w:p>
    <w:p w:rsidR="00A10095" w:rsidRPr="003D4D8E" w:rsidRDefault="00A10095" w:rsidP="00A10095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success caused i</w:t>
      </w:r>
      <w:r w:rsidRPr="003D4D8E">
        <w:rPr>
          <w:rFonts w:ascii="Times New Roman" w:hAnsi="Times New Roman"/>
          <w:sz w:val="24"/>
        </w:rPr>
        <w:t xml:space="preserve">ronworks </w:t>
      </w:r>
      <w:r>
        <w:rPr>
          <w:rFonts w:ascii="Times New Roman" w:hAnsi="Times New Roman"/>
          <w:sz w:val="24"/>
        </w:rPr>
        <w:t xml:space="preserve">to </w:t>
      </w:r>
      <w:r w:rsidRPr="003D4D8E">
        <w:rPr>
          <w:rFonts w:ascii="Times New Roman" w:hAnsi="Times New Roman"/>
          <w:sz w:val="24"/>
        </w:rPr>
        <w:t>gr</w:t>
      </w:r>
      <w:r>
        <w:rPr>
          <w:rFonts w:ascii="Times New Roman" w:hAnsi="Times New Roman"/>
          <w:sz w:val="24"/>
        </w:rPr>
        <w:t>o</w:t>
      </w:r>
      <w:r w:rsidRPr="003D4D8E">
        <w:rPr>
          <w:rFonts w:ascii="Times New Roman" w:hAnsi="Times New Roman"/>
          <w:sz w:val="24"/>
        </w:rPr>
        <w:t xml:space="preserve">w in scale. For example, Itohara family records indicate that in 1875, around 1,200 workers were employed to handle the operations and output of a single furnace. </w:t>
      </w:r>
      <w:r w:rsidRPr="00570597">
        <w:rPr>
          <w:rFonts w:ascii="Times New Roman" w:hAnsi="Times New Roman" w:cs="Times New Roman"/>
          <w:sz w:val="24"/>
          <w:szCs w:val="24"/>
        </w:rPr>
        <w:t>Counting</w:t>
      </w:r>
      <w:r w:rsidRPr="003D4D8E">
        <w:rPr>
          <w:rFonts w:ascii="Times New Roman" w:hAnsi="Times New Roman"/>
          <w:sz w:val="24"/>
        </w:rPr>
        <w:t xml:space="preserve"> family members, </w:t>
      </w:r>
      <w:r w:rsidRPr="00570597">
        <w:rPr>
          <w:rFonts w:ascii="Times New Roman" w:hAnsi="Times New Roman" w:cs="Times New Roman"/>
          <w:sz w:val="24"/>
          <w:szCs w:val="24"/>
        </w:rPr>
        <w:t>as many as 5,000 or 6,000</w:t>
      </w:r>
      <w:r w:rsidRPr="003D4D8E">
        <w:rPr>
          <w:rFonts w:ascii="Times New Roman" w:hAnsi="Times New Roman"/>
          <w:sz w:val="24"/>
        </w:rPr>
        <w:t xml:space="preserve"> people </w:t>
      </w:r>
      <w:r w:rsidRPr="00570597">
        <w:rPr>
          <w:rFonts w:ascii="Times New Roman" w:hAnsi="Times New Roman" w:cs="Times New Roman"/>
          <w:sz w:val="24"/>
          <w:szCs w:val="24"/>
        </w:rPr>
        <w:t>lived or worked at</w:t>
      </w:r>
      <w:r w:rsidRPr="003D4D8E">
        <w:rPr>
          <w:rFonts w:ascii="Times New Roman" w:hAnsi="Times New Roman"/>
          <w:sz w:val="24"/>
        </w:rPr>
        <w:t xml:space="preserve"> the site.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95"/>
    <w:rsid w:val="00346BD8"/>
    <w:rsid w:val="00562B2A"/>
    <w:rsid w:val="00A1009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85895-E98F-434E-B6A6-9A10B979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00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0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0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0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0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0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00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00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00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0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0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0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0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00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00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00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0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0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0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0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0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00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0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00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00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2024-07-05T15:33:00Z</dcterms:created>
  <dcterms:modified xsi:type="dcterms:W3CDTF">2024-07-05T15:33:00Z</dcterms:modified>
</cp:coreProperties>
</file>