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F31" w:rsidRPr="003D4D8E" w:rsidRDefault="00C91F31" w:rsidP="00C91F31">
      <w:pPr>
        <w:jc w:val="left"/>
        <w:rPr>
          <w:rFonts w:ascii="Times New Roman" w:hAnsi="Times New Roman"/>
          <w:b/>
          <w:sz w:val="24"/>
        </w:rPr>
      </w:pPr>
      <w:r w:rsidRPr="004B465A">
        <w:rPr>
          <w:rFonts w:ascii="Times New Roman" w:hAnsi="Times New Roman" w:cs="Times New Roman"/>
          <w:b/>
          <w:bCs/>
          <w:sz w:val="24"/>
          <w:szCs w:val="24"/>
        </w:rPr>
        <w:t xml:space="preserve">The </w:t>
      </w:r>
      <w:r w:rsidRPr="003D4D8E">
        <w:rPr>
          <w:rFonts w:ascii="Times New Roman" w:hAnsi="Times New Roman"/>
          <w:b/>
          <w:sz w:val="24"/>
        </w:rPr>
        <w:t xml:space="preserve">Underground Structure of a </w:t>
      </w:r>
      <w:r w:rsidRPr="003D4D8E">
        <w:rPr>
          <w:rFonts w:ascii="Times New Roman" w:hAnsi="Times New Roman"/>
          <w:b/>
          <w:i/>
          <w:sz w:val="24"/>
        </w:rPr>
        <w:t>Tatara</w:t>
      </w:r>
      <w:r w:rsidRPr="003D4D8E">
        <w:rPr>
          <w:rFonts w:ascii="Times New Roman" w:hAnsi="Times New Roman"/>
          <w:b/>
          <w:sz w:val="24"/>
        </w:rPr>
        <w:t xml:space="preserve"> Furnace</w:t>
      </w:r>
    </w:p>
    <w:p w:rsidR="00C91F31" w:rsidRPr="003D4D8E" w:rsidRDefault="00C91F31" w:rsidP="00C91F31">
      <w:pPr>
        <w:jc w:val="left"/>
        <w:rPr>
          <w:rFonts w:ascii="Times New Roman" w:hAnsi="Times New Roman"/>
          <w:sz w:val="24"/>
        </w:rPr>
      </w:pPr>
      <w:r/>
    </w:p>
    <w:p w:rsidR="00C91F31" w:rsidRPr="003D4D8E" w:rsidRDefault="00C91F31" w:rsidP="00C91F31">
      <w:pPr>
        <w:jc w:val="left"/>
        <w:rPr>
          <w:rFonts w:ascii="Times New Roman" w:hAnsi="Times New Roman"/>
          <w:sz w:val="24"/>
        </w:rPr>
      </w:pPr>
      <w:r w:rsidRPr="003D4D8E">
        <w:rPr>
          <w:rFonts w:ascii="Times New Roman" w:hAnsi="Times New Roman"/>
          <w:sz w:val="24"/>
        </w:rPr>
        <w:t xml:space="preserve">Moisture is one of the greatest enemies of </w:t>
      </w:r>
      <w:r w:rsidRPr="003D4D8E">
        <w:rPr>
          <w:rFonts w:ascii="Times New Roman" w:hAnsi="Times New Roman"/>
          <w:i/>
          <w:sz w:val="24"/>
        </w:rPr>
        <w:t>tatara</w:t>
      </w:r>
      <w:r w:rsidRPr="003D4D8E">
        <w:rPr>
          <w:rFonts w:ascii="Times New Roman" w:hAnsi="Times New Roman"/>
          <w:sz w:val="24"/>
        </w:rPr>
        <w:t xml:space="preserve"> ironmaking. Excess moisture lowers the internal temperature of the furnace, making it more difficult to smelt iron and steel. The underground structure reproduced here was developed to prevent moisture from reaching the area beneath the furnace.</w:t>
      </w:r>
    </w:p>
    <w:p w:rsidR="00C91F31" w:rsidRPr="003D4D8E" w:rsidRDefault="00C91F31" w:rsidP="00C91F31">
      <w:pPr>
        <w:jc w:val="left"/>
        <w:rPr>
          <w:rFonts w:ascii="Times New Roman" w:hAnsi="Times New Roman"/>
          <w:sz w:val="24"/>
        </w:rPr>
      </w:pPr>
    </w:p>
    <w:p w:rsidR="00C91F31" w:rsidRPr="003D4D8E" w:rsidRDefault="00C91F31" w:rsidP="00C91F31">
      <w:pPr>
        <w:jc w:val="left"/>
        <w:rPr>
          <w:rFonts w:ascii="Times New Roman" w:hAnsi="Times New Roman"/>
          <w:sz w:val="24"/>
        </w:rPr>
      </w:pPr>
      <w:r w:rsidRPr="003D4D8E">
        <w:rPr>
          <w:rFonts w:ascii="Times New Roman" w:hAnsi="Times New Roman"/>
          <w:sz w:val="24"/>
        </w:rPr>
        <w:t xml:space="preserve">The underground structure consists of three stone-lined compartments. A deep trench in the center is flanked on the left and right by two smaller cavities. The trench is filled with charcoal and compacted ash, creating a layer of dry materials directly underneath the furnace, but the cavities </w:t>
      </w:r>
      <w:r w:rsidRPr="004B465A">
        <w:rPr>
          <w:rFonts w:ascii="Times New Roman" w:hAnsi="Times New Roman" w:cs="Times New Roman"/>
          <w:sz w:val="24"/>
          <w:szCs w:val="24"/>
        </w:rPr>
        <w:t xml:space="preserve">on either side </w:t>
      </w:r>
      <w:r w:rsidRPr="003D4D8E">
        <w:rPr>
          <w:rFonts w:ascii="Times New Roman" w:hAnsi="Times New Roman"/>
          <w:sz w:val="24"/>
        </w:rPr>
        <w:t>are left empty to help insulate the heat from the furnace and</w:t>
      </w:r>
      <w:r w:rsidRPr="004B465A">
        <w:rPr>
          <w:rFonts w:ascii="Times New Roman" w:hAnsi="Times New Roman" w:cs="Times New Roman"/>
          <w:sz w:val="24"/>
          <w:szCs w:val="24"/>
        </w:rPr>
        <w:t xml:space="preserve"> to</w:t>
      </w:r>
      <w:r w:rsidRPr="003D4D8E">
        <w:rPr>
          <w:rFonts w:ascii="Times New Roman" w:hAnsi="Times New Roman"/>
          <w:sz w:val="24"/>
        </w:rPr>
        <w:t xml:space="preserve"> allow moisture to dissipate.</w:t>
      </w:r>
    </w:p>
    <w:p w:rsidR="00C91F31" w:rsidRPr="003D4D8E" w:rsidRDefault="00C91F31" w:rsidP="00C91F31">
      <w:pPr>
        <w:jc w:val="left"/>
        <w:rPr>
          <w:rFonts w:ascii="Times New Roman" w:hAnsi="Times New Roman"/>
          <w:sz w:val="24"/>
        </w:rPr>
      </w:pPr>
    </w:p>
    <w:p w:rsidR="00C91F31" w:rsidRPr="003D4D8E" w:rsidRDefault="00C91F31" w:rsidP="00C91F31">
      <w:pPr>
        <w:jc w:val="left"/>
        <w:rPr>
          <w:rFonts w:ascii="Times New Roman" w:hAnsi="Times New Roman"/>
          <w:sz w:val="24"/>
        </w:rPr>
      </w:pPr>
      <w:r>
        <w:rPr>
          <w:rFonts w:ascii="Times New Roman" w:hAnsi="Times New Roman" w:cs="Times New Roman"/>
          <w:sz w:val="24"/>
          <w:szCs w:val="24"/>
        </w:rPr>
        <w:t>T</w:t>
      </w:r>
      <w:r w:rsidRPr="004B465A">
        <w:rPr>
          <w:rFonts w:ascii="Times New Roman" w:hAnsi="Times New Roman" w:cs="Times New Roman"/>
          <w:sz w:val="24"/>
          <w:szCs w:val="24"/>
        </w:rPr>
        <w:t>o build these three compartments</w:t>
      </w:r>
      <w:r>
        <w:rPr>
          <w:rFonts w:ascii="Times New Roman" w:hAnsi="Times New Roman" w:cs="Times New Roman"/>
          <w:sz w:val="24"/>
          <w:szCs w:val="24"/>
        </w:rPr>
        <w:t>,</w:t>
      </w:r>
      <w:r w:rsidRPr="004B465A">
        <w:rPr>
          <w:rFonts w:ascii="Times New Roman" w:hAnsi="Times New Roman" w:cs="Times New Roman"/>
          <w:sz w:val="24"/>
          <w:szCs w:val="24"/>
        </w:rPr>
        <w:t xml:space="preserve"> </w:t>
      </w:r>
      <w:r>
        <w:rPr>
          <w:rFonts w:ascii="Times New Roman" w:hAnsi="Times New Roman" w:cs="Times New Roman"/>
          <w:sz w:val="24"/>
          <w:szCs w:val="24"/>
        </w:rPr>
        <w:t>w</w:t>
      </w:r>
      <w:r w:rsidRPr="004B465A">
        <w:rPr>
          <w:rFonts w:ascii="Times New Roman" w:hAnsi="Times New Roman" w:cs="Times New Roman"/>
          <w:sz w:val="24"/>
          <w:szCs w:val="24"/>
        </w:rPr>
        <w:t>orkers excavate</w:t>
      </w:r>
      <w:r>
        <w:rPr>
          <w:rFonts w:ascii="Times New Roman" w:hAnsi="Times New Roman" w:cs="Times New Roman"/>
          <w:sz w:val="24"/>
          <w:szCs w:val="24"/>
        </w:rPr>
        <w:t>d</w:t>
      </w:r>
      <w:r w:rsidRPr="003D4D8E">
        <w:rPr>
          <w:rFonts w:ascii="Times New Roman" w:hAnsi="Times New Roman"/>
          <w:sz w:val="24"/>
        </w:rPr>
        <w:t xml:space="preserve"> the middle of </w:t>
      </w:r>
      <w:r>
        <w:rPr>
          <w:rFonts w:ascii="Times New Roman" w:hAnsi="Times New Roman" w:cs="Times New Roman"/>
          <w:sz w:val="24"/>
          <w:szCs w:val="24"/>
        </w:rPr>
        <w:t>the</w:t>
      </w:r>
      <w:r w:rsidRPr="003D4D8E">
        <w:rPr>
          <w:rFonts w:ascii="Times New Roman" w:hAnsi="Times New Roman"/>
          <w:sz w:val="24"/>
        </w:rPr>
        <w:t xml:space="preserve"> </w:t>
      </w:r>
      <w:r w:rsidRPr="003D4D8E">
        <w:rPr>
          <w:rFonts w:ascii="Times New Roman" w:hAnsi="Times New Roman"/>
          <w:i/>
          <w:sz w:val="24"/>
        </w:rPr>
        <w:t>takadono</w:t>
      </w:r>
      <w:r w:rsidRPr="003D4D8E">
        <w:rPr>
          <w:rFonts w:ascii="Times New Roman" w:hAnsi="Times New Roman"/>
          <w:sz w:val="24"/>
        </w:rPr>
        <w:t xml:space="preserve"> workshop</w:t>
      </w:r>
      <w:r w:rsidRPr="004B465A">
        <w:rPr>
          <w:rFonts w:ascii="Times New Roman" w:hAnsi="Times New Roman" w:cs="Times New Roman"/>
          <w:sz w:val="24"/>
          <w:szCs w:val="24"/>
        </w:rPr>
        <w:t>.</w:t>
      </w:r>
      <w:r w:rsidRPr="003D4D8E">
        <w:rPr>
          <w:rFonts w:ascii="Times New Roman" w:hAnsi="Times New Roman"/>
          <w:sz w:val="24"/>
        </w:rPr>
        <w:t xml:space="preserve"> Depending on the size of the furnace, </w:t>
      </w:r>
      <w:r w:rsidRPr="004B465A">
        <w:rPr>
          <w:rFonts w:ascii="Times New Roman" w:hAnsi="Times New Roman" w:cs="Times New Roman"/>
          <w:sz w:val="24"/>
          <w:szCs w:val="24"/>
        </w:rPr>
        <w:t>the</w:t>
      </w:r>
      <w:r>
        <w:rPr>
          <w:rFonts w:ascii="Times New Roman" w:hAnsi="Times New Roman" w:cs="Times New Roman"/>
          <w:sz w:val="24"/>
          <w:szCs w:val="24"/>
        </w:rPr>
        <w:t>y</w:t>
      </w:r>
      <w:r w:rsidRPr="004B465A">
        <w:rPr>
          <w:rFonts w:ascii="Times New Roman" w:hAnsi="Times New Roman" w:cs="Times New Roman"/>
          <w:sz w:val="24"/>
          <w:szCs w:val="24"/>
        </w:rPr>
        <w:t xml:space="preserve"> </w:t>
      </w:r>
      <w:r>
        <w:rPr>
          <w:rFonts w:ascii="Times New Roman" w:hAnsi="Times New Roman" w:cs="Times New Roman"/>
          <w:sz w:val="24"/>
          <w:szCs w:val="24"/>
        </w:rPr>
        <w:t>dug anywhere</w:t>
      </w:r>
      <w:r w:rsidRPr="003D4D8E">
        <w:rPr>
          <w:rFonts w:ascii="Times New Roman" w:hAnsi="Times New Roman"/>
          <w:sz w:val="24"/>
        </w:rPr>
        <w:t xml:space="preserve"> from 3 to 5 meters </w:t>
      </w:r>
      <w:r w:rsidRPr="004B465A">
        <w:rPr>
          <w:rFonts w:ascii="Times New Roman" w:hAnsi="Times New Roman" w:cs="Times New Roman"/>
          <w:sz w:val="24"/>
          <w:szCs w:val="24"/>
        </w:rPr>
        <w:t>in</w:t>
      </w:r>
      <w:r>
        <w:rPr>
          <w:rFonts w:ascii="Times New Roman" w:hAnsi="Times New Roman" w:cs="Times New Roman"/>
          <w:sz w:val="24"/>
          <w:szCs w:val="24"/>
        </w:rPr>
        <w:t>to the ground</w:t>
      </w:r>
      <w:r w:rsidRPr="003D4D8E">
        <w:rPr>
          <w:rFonts w:ascii="Times New Roman" w:hAnsi="Times New Roman"/>
          <w:sz w:val="24"/>
        </w:rPr>
        <w:t xml:space="preserve">. Once the </w:t>
      </w:r>
      <w:r w:rsidRPr="003D4D8E">
        <w:rPr>
          <w:rFonts w:ascii="Times New Roman" w:hAnsi="Times New Roman"/>
          <w:i/>
          <w:sz w:val="24"/>
        </w:rPr>
        <w:t>murage</w:t>
      </w:r>
      <w:r w:rsidRPr="003D4D8E">
        <w:rPr>
          <w:rFonts w:ascii="Times New Roman" w:hAnsi="Times New Roman"/>
          <w:sz w:val="24"/>
        </w:rPr>
        <w:t xml:space="preserve"> (foreman) at the site verified that everything had been constructed properly, the underground structure was </w:t>
      </w:r>
      <w:r w:rsidRPr="004B465A">
        <w:rPr>
          <w:rFonts w:ascii="Times New Roman" w:hAnsi="Times New Roman" w:cs="Times New Roman"/>
          <w:sz w:val="24"/>
          <w:szCs w:val="24"/>
        </w:rPr>
        <w:t>covered with earth</w:t>
      </w:r>
      <w:r w:rsidRPr="003D4D8E">
        <w:rPr>
          <w:rFonts w:ascii="Times New Roman" w:hAnsi="Times New Roman"/>
          <w:sz w:val="24"/>
        </w:rPr>
        <w:t xml:space="preserve"> to create a flat surface for the furnace and bellows.</w:t>
      </w:r>
    </w:p>
    <w:p w:rsidR="00C91F31" w:rsidRPr="003D4D8E" w:rsidRDefault="00C91F31" w:rsidP="00C91F31">
      <w:pPr>
        <w:jc w:val="left"/>
        <w:rPr>
          <w:rFonts w:ascii="Times New Roman" w:hAnsi="Times New Roman"/>
          <w:sz w:val="24"/>
        </w:rPr>
      </w:pPr>
    </w:p>
    <w:p w:rsidR="00C91F31" w:rsidRPr="003D4D8E" w:rsidRDefault="00C91F31" w:rsidP="00C91F31">
      <w:pPr>
        <w:jc w:val="left"/>
        <w:rPr>
          <w:rFonts w:ascii="Times New Roman" w:hAnsi="Times New Roman"/>
          <w:sz w:val="24"/>
        </w:rPr>
      </w:pPr>
      <w:r w:rsidRPr="003D4D8E">
        <w:rPr>
          <w:rFonts w:ascii="Times New Roman" w:hAnsi="Times New Roman"/>
          <w:sz w:val="24"/>
        </w:rPr>
        <w:t xml:space="preserve">This underground structure was semi-permanent and only required occasional maintenance, as opposed to the furnace itself, which was destroyed and rebuilt between each operation. A sign on the main floor of the museum describes the </w:t>
      </w:r>
      <w:r w:rsidRPr="004B465A">
        <w:rPr>
          <w:rFonts w:ascii="Times New Roman" w:hAnsi="Times New Roman" w:cs="Times New Roman"/>
          <w:sz w:val="24"/>
          <w:szCs w:val="24"/>
        </w:rPr>
        <w:t>aboveground</w:t>
      </w:r>
      <w:r w:rsidRPr="003D4D8E">
        <w:rPr>
          <w:rFonts w:ascii="Times New Roman" w:hAnsi="Times New Roman"/>
          <w:sz w:val="24"/>
        </w:rPr>
        <w:t xml:space="preserve"> structure.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31"/>
    <w:rsid w:val="00346BD8"/>
    <w:rsid w:val="00562B2A"/>
    <w:rsid w:val="00BD54C2"/>
    <w:rsid w:val="00C91F3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308142-9AAA-4E1F-A034-45A3E42F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1F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1F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1F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1F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1F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1F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1F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1F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1F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1F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1F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1F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1F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1F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1F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1F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1F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1F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1F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1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F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1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F31"/>
    <w:pPr>
      <w:spacing w:before="160" w:after="160"/>
      <w:jc w:val="center"/>
    </w:pPr>
    <w:rPr>
      <w:i/>
      <w:iCs/>
      <w:color w:val="404040" w:themeColor="text1" w:themeTint="BF"/>
    </w:rPr>
  </w:style>
  <w:style w:type="character" w:customStyle="1" w:styleId="a8">
    <w:name w:val="引用文 (文字)"/>
    <w:basedOn w:val="a0"/>
    <w:link w:val="a7"/>
    <w:uiPriority w:val="29"/>
    <w:rsid w:val="00C91F31"/>
    <w:rPr>
      <w:i/>
      <w:iCs/>
      <w:color w:val="404040" w:themeColor="text1" w:themeTint="BF"/>
    </w:rPr>
  </w:style>
  <w:style w:type="paragraph" w:styleId="a9">
    <w:name w:val="List Paragraph"/>
    <w:basedOn w:val="a"/>
    <w:uiPriority w:val="34"/>
    <w:qFormat/>
    <w:rsid w:val="00C91F31"/>
    <w:pPr>
      <w:ind w:left="720"/>
      <w:contextualSpacing/>
    </w:pPr>
  </w:style>
  <w:style w:type="character" w:styleId="21">
    <w:name w:val="Intense Emphasis"/>
    <w:basedOn w:val="a0"/>
    <w:uiPriority w:val="21"/>
    <w:qFormat/>
    <w:rsid w:val="00C91F31"/>
    <w:rPr>
      <w:i/>
      <w:iCs/>
      <w:color w:val="0F4761" w:themeColor="accent1" w:themeShade="BF"/>
    </w:rPr>
  </w:style>
  <w:style w:type="paragraph" w:styleId="22">
    <w:name w:val="Intense Quote"/>
    <w:basedOn w:val="a"/>
    <w:next w:val="a"/>
    <w:link w:val="23"/>
    <w:uiPriority w:val="30"/>
    <w:qFormat/>
    <w:rsid w:val="00C91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1F31"/>
    <w:rPr>
      <w:i/>
      <w:iCs/>
      <w:color w:val="0F4761" w:themeColor="accent1" w:themeShade="BF"/>
    </w:rPr>
  </w:style>
  <w:style w:type="character" w:styleId="24">
    <w:name w:val="Intense Reference"/>
    <w:basedOn w:val="a0"/>
    <w:uiPriority w:val="32"/>
    <w:qFormat/>
    <w:rsid w:val="00C91F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