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59C2" w:rsidRPr="007E18CC" w:rsidRDefault="001C59C2" w:rsidP="001C59C2">
      <w:pPr>
        <w:snapToGrid w:val="0"/>
        <w:rPr>
          <w:rFonts w:ascii="Times New Roman" w:hAnsi="Times New Roman"/>
          <w:b/>
          <w:sz w:val="24"/>
          <w:szCs w:val="24"/>
        </w:rPr>
      </w:pPr>
      <w:r w:rsidRPr="007E18CC">
        <w:rPr>
          <w:rFonts w:ascii="Times New Roman" w:hAnsi="Times New Roman"/>
          <w:b/>
          <w:sz w:val="24"/>
          <w:szCs w:val="24"/>
        </w:rPr>
        <w:t>Split Rowhouse</w:t>
      </w:r>
    </w:p>
    <w:p/>
    <w:p w:rsidR="001C59C2" w:rsidRPr="007E18CC" w:rsidRDefault="001C59C2" w:rsidP="001C59C2">
      <w:pPr>
        <w:snapToGrid w:val="0"/>
        <w:rPr>
          <w:rFonts w:ascii="Times New Roman" w:hAnsi="Times New Roman"/>
          <w:sz w:val="24"/>
          <w:szCs w:val="24"/>
        </w:rPr>
      </w:pPr>
      <w:r w:rsidRPr="007E18CC">
        <w:rPr>
          <w:rFonts w:ascii="Times New Roman" w:hAnsi="Times New Roman"/>
          <w:sz w:val="24"/>
          <w:szCs w:val="24"/>
        </w:rPr>
        <w:t xml:space="preserve">This rowhouse contains separate living quarters for the </w:t>
      </w:r>
      <w:r w:rsidRPr="007E18CC">
        <w:rPr>
          <w:rFonts w:ascii="Times New Roman" w:hAnsi="Times New Roman"/>
          <w:i/>
          <w:iCs/>
          <w:sz w:val="24"/>
          <w:szCs w:val="24"/>
        </w:rPr>
        <w:t>murage</w:t>
      </w:r>
      <w:r w:rsidRPr="007E18CC">
        <w:rPr>
          <w:rFonts w:ascii="Times New Roman" w:hAnsi="Times New Roman"/>
          <w:sz w:val="24"/>
          <w:szCs w:val="24"/>
        </w:rPr>
        <w:t xml:space="preserve"> (foreman</w:t>
      </w:r>
      <w:r w:rsidRPr="007E18CC">
        <w:rPr>
          <w:rFonts w:ascii="Times New Roman" w:eastAsia="ＭＳ 明朝" w:hAnsi="Times New Roman" w:cs="Times New Roman"/>
          <w:sz w:val="24"/>
          <w:szCs w:val="24"/>
        </w:rPr>
        <w:t>)</w:t>
      </w:r>
      <w:r w:rsidRPr="007E18CC">
        <w:rPr>
          <w:rFonts w:ascii="Times New Roman" w:hAnsi="Times New Roman"/>
          <w:sz w:val="24"/>
          <w:szCs w:val="24"/>
        </w:rPr>
        <w:t xml:space="preserve"> and </w:t>
      </w:r>
      <w:r w:rsidRPr="007E18CC">
        <w:rPr>
          <w:rFonts w:ascii="Times New Roman" w:eastAsia="ＭＳ 明朝" w:hAnsi="Times New Roman" w:cs="Times New Roman"/>
          <w:sz w:val="24"/>
          <w:szCs w:val="24"/>
        </w:rPr>
        <w:t>staff of the ironworks.</w:t>
      </w:r>
      <w:r w:rsidRPr="007E18CC">
        <w:rPr>
          <w:rFonts w:ascii="Times New Roman" w:hAnsi="Times New Roman"/>
          <w:sz w:val="24"/>
          <w:szCs w:val="24"/>
        </w:rPr>
        <w:t xml:space="preserve"> An entire family lived in each compact unit, and the </w:t>
      </w:r>
      <w:r w:rsidRPr="007E18CC">
        <w:rPr>
          <w:rFonts w:ascii="Times New Roman" w:eastAsia="ＭＳ 明朝" w:hAnsi="Times New Roman" w:cs="Times New Roman"/>
          <w:sz w:val="24"/>
          <w:szCs w:val="24"/>
        </w:rPr>
        <w:t xml:space="preserve">occupants of the </w:t>
      </w:r>
      <w:r w:rsidRPr="007E18CC">
        <w:rPr>
          <w:rFonts w:ascii="Times New Roman" w:hAnsi="Times New Roman"/>
          <w:sz w:val="24"/>
          <w:szCs w:val="24"/>
        </w:rPr>
        <w:t xml:space="preserve">rowhouse </w:t>
      </w:r>
      <w:r w:rsidRPr="007E18CC">
        <w:rPr>
          <w:rFonts w:ascii="Times New Roman" w:eastAsia="ＭＳ 明朝" w:hAnsi="Times New Roman" w:cs="Times New Roman"/>
          <w:sz w:val="24"/>
          <w:szCs w:val="24"/>
        </w:rPr>
        <w:t>all used two</w:t>
      </w:r>
      <w:r w:rsidRPr="007E18CC">
        <w:rPr>
          <w:rFonts w:ascii="Times New Roman" w:hAnsi="Times New Roman"/>
          <w:sz w:val="24"/>
          <w:szCs w:val="24"/>
        </w:rPr>
        <w:t xml:space="preserve"> communal </w:t>
      </w:r>
      <w:r w:rsidRPr="007E18CC">
        <w:rPr>
          <w:rFonts w:ascii="Times New Roman" w:eastAsia="ＭＳ 明朝" w:hAnsi="Times New Roman" w:cs="Times New Roman"/>
          <w:sz w:val="24"/>
          <w:szCs w:val="24"/>
        </w:rPr>
        <w:t xml:space="preserve">village baths. Private baths were available only to the </w:t>
      </w:r>
      <w:r w:rsidRPr="007E18CC">
        <w:rPr>
          <w:rFonts w:ascii="Times New Roman" w:eastAsia="ＭＳ 明朝" w:hAnsi="Times New Roman" w:cs="Times New Roman"/>
          <w:i/>
          <w:iCs/>
          <w:sz w:val="24"/>
          <w:szCs w:val="24"/>
        </w:rPr>
        <w:t>murage</w:t>
      </w:r>
      <w:r w:rsidRPr="007E18CC">
        <w:rPr>
          <w:rFonts w:ascii="Times New Roman" w:eastAsia="ＭＳ 明朝" w:hAnsi="Times New Roman" w:cs="Times New Roman"/>
          <w:sz w:val="24"/>
          <w:szCs w:val="24"/>
        </w:rPr>
        <w:t xml:space="preserve"> on duty </w:t>
      </w:r>
      <w:r>
        <w:rPr>
          <w:rFonts w:ascii="Times New Roman" w:eastAsia="ＭＳ 明朝" w:hAnsi="Times New Roman" w:cs="Times New Roman"/>
          <w:sz w:val="24"/>
          <w:szCs w:val="24"/>
        </w:rPr>
        <w:t xml:space="preserve">and </w:t>
      </w:r>
      <w:r w:rsidRPr="007E18CC">
        <w:rPr>
          <w:rFonts w:ascii="Times New Roman" w:eastAsia="ＭＳ 明朝" w:hAnsi="Times New Roman" w:cs="Times New Roman"/>
          <w:sz w:val="24"/>
          <w:szCs w:val="24"/>
        </w:rPr>
        <w:t>to the assistant manager and his family</w:t>
      </w:r>
      <w:r w:rsidRPr="007E18CC">
        <w:rPr>
          <w:rFonts w:ascii="Times New Roman" w:hAnsi="Times New Roman"/>
          <w:sz w:val="24"/>
          <w:szCs w:val="24"/>
        </w:rPr>
        <w:t>.</w:t>
      </w:r>
    </w:p>
    <w:p w:rsidR="001C59C2" w:rsidRPr="007E18CC" w:rsidRDefault="001C59C2" w:rsidP="001C59C2">
      <w:pPr>
        <w:snapToGrid w:val="0"/>
        <w:rPr>
          <w:rFonts w:ascii="Times New Roman" w:hAnsi="Times New Roman"/>
          <w:sz w:val="24"/>
          <w:szCs w:val="24"/>
        </w:rPr>
      </w:pPr>
    </w:p>
    <w:p w:rsidR="001C59C2" w:rsidRPr="007E18CC" w:rsidRDefault="001C59C2" w:rsidP="001C59C2">
      <w:pPr>
        <w:snapToGrid w:val="0"/>
        <w:rPr>
          <w:rFonts w:ascii="Times New Roman" w:hAnsi="Times New Roman"/>
          <w:sz w:val="24"/>
          <w:szCs w:val="24"/>
        </w:rPr>
      </w:pPr>
      <w:r w:rsidRPr="007E18CC">
        <w:rPr>
          <w:rFonts w:ascii="Times New Roman" w:hAnsi="Times New Roman"/>
          <w:sz w:val="24"/>
          <w:szCs w:val="24"/>
        </w:rPr>
        <w:t>The</w:t>
      </w:r>
      <w:r w:rsidRPr="007E18CC">
        <w:rPr>
          <w:rFonts w:ascii="Times New Roman" w:eastAsia="ＭＳ 明朝" w:hAnsi="Times New Roman" w:cs="Times New Roman"/>
          <w:sz w:val="24"/>
          <w:szCs w:val="24"/>
        </w:rPr>
        <w:t xml:space="preserve"> costs of</w:t>
      </w:r>
      <w:r w:rsidRPr="007E18CC">
        <w:rPr>
          <w:rFonts w:ascii="Times New Roman" w:hAnsi="Times New Roman"/>
          <w:sz w:val="24"/>
          <w:szCs w:val="24"/>
        </w:rPr>
        <w:t xml:space="preserve"> housing</w:t>
      </w:r>
      <w:r>
        <w:rPr>
          <w:rFonts w:ascii="Times New Roman" w:hAnsi="Times New Roman"/>
          <w:sz w:val="24"/>
          <w:szCs w:val="24"/>
        </w:rPr>
        <w:t xml:space="preserve"> the workers, including</w:t>
      </w:r>
      <w:r w:rsidRPr="007E18CC">
        <w:rPr>
          <w:rFonts w:ascii="Times New Roman" w:hAnsi="Times New Roman"/>
          <w:sz w:val="24"/>
          <w:szCs w:val="24"/>
        </w:rPr>
        <w:t xml:space="preserve"> any significant maintenance</w:t>
      </w:r>
      <w:r>
        <w:rPr>
          <w:rFonts w:ascii="Times New Roman" w:hAnsi="Times New Roman"/>
          <w:sz w:val="24"/>
          <w:szCs w:val="24"/>
        </w:rPr>
        <w:t>,</w:t>
      </w:r>
      <w:r w:rsidRPr="007E18CC">
        <w:rPr>
          <w:rFonts w:ascii="Times New Roman" w:hAnsi="Times New Roman"/>
          <w:sz w:val="24"/>
          <w:szCs w:val="24"/>
        </w:rPr>
        <w:t xml:space="preserve"> were covered by the Tanabe family, the owners of Sugaya Ironworks. They hoped that by providing these basic necessities, they could entice workers to remain in the village rather than seek employment at other ironworks in the region.</w:t>
      </w:r>
    </w:p>
    <w:p w:rsidR="001C59C2" w:rsidRPr="007E18CC" w:rsidRDefault="001C59C2" w:rsidP="001C59C2">
      <w:pPr>
        <w:snapToGrid w:val="0"/>
        <w:rPr>
          <w:rFonts w:ascii="Times New Roman" w:hAnsi="Times New Roman"/>
          <w:sz w:val="24"/>
          <w:szCs w:val="24"/>
        </w:rPr>
      </w:pPr>
    </w:p>
    <w:p w:rsidR="001C59C2" w:rsidRPr="007E18CC" w:rsidRDefault="001C59C2" w:rsidP="001C59C2">
      <w:pPr>
        <w:snapToGrid w:val="0"/>
        <w:rPr>
          <w:rFonts w:ascii="Times New Roman" w:hAnsi="Times New Roman"/>
          <w:sz w:val="24"/>
          <w:szCs w:val="24"/>
        </w:rPr>
      </w:pPr>
      <w:r w:rsidRPr="007E18CC">
        <w:rPr>
          <w:rFonts w:ascii="Times New Roman" w:hAnsi="Times New Roman"/>
          <w:sz w:val="24"/>
          <w:szCs w:val="24"/>
        </w:rPr>
        <w:t xml:space="preserve">While the manager directed his </w:t>
      </w:r>
      <w:r w:rsidRPr="007E18CC">
        <w:rPr>
          <w:rFonts w:ascii="Times New Roman" w:eastAsia="ＭＳ 明朝" w:hAnsi="Times New Roman" w:cs="Times New Roman"/>
          <w:sz w:val="24"/>
          <w:szCs w:val="24"/>
        </w:rPr>
        <w:t>staff</w:t>
      </w:r>
      <w:r w:rsidRPr="007E18CC">
        <w:rPr>
          <w:rFonts w:ascii="Times New Roman" w:hAnsi="Times New Roman"/>
          <w:sz w:val="24"/>
          <w:szCs w:val="24"/>
        </w:rPr>
        <w:t xml:space="preserve"> to handle the business activities of the ironworks, the </w:t>
      </w:r>
      <w:r w:rsidRPr="007E18CC">
        <w:rPr>
          <w:rFonts w:ascii="Times New Roman" w:hAnsi="Times New Roman"/>
          <w:i/>
          <w:iCs/>
          <w:sz w:val="24"/>
          <w:szCs w:val="24"/>
        </w:rPr>
        <w:t>murage</w:t>
      </w:r>
      <w:r w:rsidRPr="007E18CC">
        <w:rPr>
          <w:rFonts w:ascii="Times New Roman" w:hAnsi="Times New Roman"/>
          <w:sz w:val="24"/>
          <w:szCs w:val="24"/>
        </w:rPr>
        <w:t xml:space="preserve"> was responsible for all technical aspects associated with the production of iron and steel. The </w:t>
      </w:r>
      <w:r w:rsidRPr="007E18CC">
        <w:rPr>
          <w:rFonts w:ascii="Times New Roman" w:hAnsi="Times New Roman"/>
          <w:i/>
          <w:iCs/>
          <w:sz w:val="24"/>
          <w:szCs w:val="24"/>
        </w:rPr>
        <w:t>murage</w:t>
      </w:r>
      <w:r w:rsidRPr="007E18CC">
        <w:rPr>
          <w:rFonts w:ascii="Times New Roman" w:hAnsi="Times New Roman"/>
          <w:sz w:val="24"/>
          <w:szCs w:val="24"/>
        </w:rPr>
        <w:t xml:space="preserve"> ensured that the underground structure of the </w:t>
      </w:r>
      <w:r w:rsidRPr="007E18CC">
        <w:rPr>
          <w:rFonts w:ascii="Times New Roman" w:hAnsi="Times New Roman"/>
          <w:i/>
          <w:sz w:val="24"/>
          <w:szCs w:val="24"/>
        </w:rPr>
        <w:t>takadono</w:t>
      </w:r>
      <w:r w:rsidRPr="007E18CC">
        <w:rPr>
          <w:rFonts w:ascii="Times New Roman" w:hAnsi="Times New Roman"/>
          <w:sz w:val="24"/>
          <w:szCs w:val="24"/>
        </w:rPr>
        <w:t xml:space="preserve"> workshop had been built properly, constructed the clay furnace before each operation, and had the challenging task of determining </w:t>
      </w:r>
      <w:r w:rsidRPr="007E18CC">
        <w:rPr>
          <w:rFonts w:ascii="Times New Roman" w:eastAsia="ＭＳ 明朝" w:hAnsi="Times New Roman" w:cs="Times New Roman"/>
          <w:sz w:val="24"/>
          <w:szCs w:val="24"/>
        </w:rPr>
        <w:t xml:space="preserve">when and </w:t>
      </w:r>
      <w:r w:rsidRPr="007E18CC">
        <w:rPr>
          <w:rFonts w:ascii="Times New Roman" w:hAnsi="Times New Roman"/>
          <w:sz w:val="24"/>
          <w:szCs w:val="24"/>
        </w:rPr>
        <w:t xml:space="preserve">how much iron sand and charcoal </w:t>
      </w:r>
      <w:r>
        <w:rPr>
          <w:rFonts w:ascii="Times New Roman" w:hAnsi="Times New Roman"/>
          <w:sz w:val="24"/>
          <w:szCs w:val="24"/>
        </w:rPr>
        <w:t>should be</w:t>
      </w:r>
      <w:r w:rsidRPr="007E18CC">
        <w:rPr>
          <w:rFonts w:ascii="Times New Roman" w:hAnsi="Times New Roman"/>
          <w:sz w:val="24"/>
          <w:szCs w:val="24"/>
        </w:rPr>
        <w:t xml:space="preserve"> add</w:t>
      </w:r>
      <w:r>
        <w:rPr>
          <w:rFonts w:ascii="Times New Roman" w:hAnsi="Times New Roman"/>
          <w:sz w:val="24"/>
          <w:szCs w:val="24"/>
        </w:rPr>
        <w:t>ed</w:t>
      </w:r>
      <w:r w:rsidRPr="007E18CC">
        <w:rPr>
          <w:rFonts w:ascii="Times New Roman" w:hAnsi="Times New Roman"/>
          <w:sz w:val="24"/>
          <w:szCs w:val="24"/>
        </w:rPr>
        <w:t xml:space="preserve"> to the furnace.</w:t>
      </w:r>
    </w:p>
    <w:p w:rsidR="001C59C2" w:rsidRPr="007E18CC" w:rsidRDefault="001C59C2" w:rsidP="001C59C2">
      <w:pPr>
        <w:snapToGrid w:val="0"/>
        <w:rPr>
          <w:rFonts w:ascii="Times New Roman" w:hAnsi="Times New Roman"/>
          <w:sz w:val="24"/>
          <w:szCs w:val="24"/>
        </w:rPr>
      </w:pPr>
    </w:p>
    <w:p w:rsidR="001C59C2" w:rsidRDefault="001C59C2" w:rsidP="001C59C2">
      <w:pPr>
        <w:snapToGrid w:val="0"/>
        <w:rPr>
          <w:rFonts w:ascii="Times New Roman" w:hAnsi="Times New Roman"/>
          <w:sz w:val="24"/>
          <w:szCs w:val="24"/>
        </w:rPr>
      </w:pPr>
      <w:r>
        <w:rPr>
          <w:rFonts w:ascii="Times New Roman" w:hAnsi="Times New Roman"/>
          <w:sz w:val="24"/>
          <w:szCs w:val="24"/>
        </w:rPr>
        <w:t>M</w:t>
      </w:r>
      <w:r w:rsidRPr="007E18CC">
        <w:rPr>
          <w:rFonts w:ascii="Times New Roman" w:hAnsi="Times New Roman"/>
          <w:sz w:val="24"/>
          <w:szCs w:val="24"/>
        </w:rPr>
        <w:t xml:space="preserve">uch of this </w:t>
      </w:r>
      <w:r>
        <w:rPr>
          <w:rFonts w:ascii="Times New Roman" w:hAnsi="Times New Roman"/>
          <w:sz w:val="24"/>
          <w:szCs w:val="24"/>
        </w:rPr>
        <w:t xml:space="preserve">specialized </w:t>
      </w:r>
      <w:r w:rsidRPr="007E18CC">
        <w:rPr>
          <w:rFonts w:ascii="Times New Roman" w:hAnsi="Times New Roman"/>
          <w:sz w:val="24"/>
          <w:szCs w:val="24"/>
        </w:rPr>
        <w:t>knowledge was considered a trade secret and was shared</w:t>
      </w:r>
      <w:r w:rsidRPr="007E18CC">
        <w:rPr>
          <w:rFonts w:ascii="Times New Roman" w:eastAsia="ＭＳ 明朝" w:hAnsi="Times New Roman" w:cs="Times New Roman"/>
          <w:sz w:val="24"/>
          <w:szCs w:val="24"/>
        </w:rPr>
        <w:t xml:space="preserve"> only</w:t>
      </w:r>
      <w:r w:rsidRPr="007E18CC">
        <w:rPr>
          <w:rFonts w:ascii="Times New Roman" w:hAnsi="Times New Roman"/>
          <w:sz w:val="24"/>
          <w:szCs w:val="24"/>
        </w:rPr>
        <w:t xml:space="preserve"> with select individuals. This was one reason why the Tanabe family </w:t>
      </w:r>
      <w:r>
        <w:rPr>
          <w:rFonts w:ascii="Times New Roman" w:hAnsi="Times New Roman"/>
          <w:sz w:val="24"/>
          <w:szCs w:val="24"/>
        </w:rPr>
        <w:t>took pains to</w:t>
      </w:r>
      <w:r w:rsidRPr="007E18CC">
        <w:rPr>
          <w:rFonts w:ascii="Times New Roman" w:hAnsi="Times New Roman"/>
          <w:sz w:val="24"/>
          <w:szCs w:val="24"/>
        </w:rPr>
        <w:t xml:space="preserve"> secur</w:t>
      </w:r>
      <w:r>
        <w:rPr>
          <w:rFonts w:ascii="Times New Roman" w:hAnsi="Times New Roman"/>
          <w:sz w:val="24"/>
          <w:szCs w:val="24"/>
        </w:rPr>
        <w:t>e</w:t>
      </w:r>
      <w:r w:rsidRPr="007E18CC">
        <w:rPr>
          <w:rFonts w:ascii="Times New Roman" w:hAnsi="Times New Roman"/>
          <w:sz w:val="24"/>
          <w:szCs w:val="24"/>
        </w:rPr>
        <w:t xml:space="preserve"> and retain </w:t>
      </w:r>
      <w:r>
        <w:rPr>
          <w:rFonts w:ascii="Times New Roman" w:hAnsi="Times New Roman"/>
          <w:sz w:val="24"/>
          <w:szCs w:val="24"/>
        </w:rPr>
        <w:t xml:space="preserve">a </w:t>
      </w:r>
      <w:r w:rsidRPr="007E18CC">
        <w:rPr>
          <w:rFonts w:ascii="Times New Roman" w:hAnsi="Times New Roman"/>
          <w:sz w:val="24"/>
          <w:szCs w:val="24"/>
        </w:rPr>
        <w:t xml:space="preserve">skilled </w:t>
      </w:r>
      <w:r w:rsidRPr="007E18CC">
        <w:rPr>
          <w:rFonts w:ascii="Times New Roman" w:hAnsi="Times New Roman"/>
          <w:i/>
          <w:iCs/>
          <w:sz w:val="24"/>
          <w:szCs w:val="24"/>
        </w:rPr>
        <w:t>murage</w:t>
      </w:r>
      <w:r w:rsidRPr="007E18CC">
        <w:rPr>
          <w:rFonts w:ascii="Times New Roman" w:hAnsi="Times New Roman"/>
          <w:sz w:val="24"/>
          <w:szCs w:val="24"/>
        </w:rPr>
        <w:t xml:space="preserve"> to lead the</w:t>
      </w:r>
      <w:r w:rsidRPr="007E18CC">
        <w:rPr>
          <w:rFonts w:ascii="Times New Roman" w:eastAsia="ＭＳ 明朝" w:hAnsi="Times New Roman" w:cs="Times New Roman"/>
          <w:sz w:val="24"/>
          <w:szCs w:val="24"/>
        </w:rPr>
        <w:t>ir</w:t>
      </w:r>
      <w:r w:rsidRPr="007E18CC">
        <w:rPr>
          <w:rFonts w:ascii="Times New Roman" w:hAnsi="Times New Roman"/>
          <w:sz w:val="24"/>
          <w:szCs w:val="24"/>
        </w:rPr>
        <w:t xml:space="preserve"> smelting crew.</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C2"/>
    <w:rsid w:val="001C59C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B72EDD-A6A3-4B42-91AC-23399A19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59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59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59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59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59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59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59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59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59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9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59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59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59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59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59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59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59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59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59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5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9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5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9C2"/>
    <w:pPr>
      <w:spacing w:before="160" w:after="160"/>
      <w:jc w:val="center"/>
    </w:pPr>
    <w:rPr>
      <w:i/>
      <w:iCs/>
      <w:color w:val="404040" w:themeColor="text1" w:themeTint="BF"/>
    </w:rPr>
  </w:style>
  <w:style w:type="character" w:customStyle="1" w:styleId="a8">
    <w:name w:val="引用文 (文字)"/>
    <w:basedOn w:val="a0"/>
    <w:link w:val="a7"/>
    <w:uiPriority w:val="29"/>
    <w:rsid w:val="001C59C2"/>
    <w:rPr>
      <w:i/>
      <w:iCs/>
      <w:color w:val="404040" w:themeColor="text1" w:themeTint="BF"/>
    </w:rPr>
  </w:style>
  <w:style w:type="paragraph" w:styleId="a9">
    <w:name w:val="List Paragraph"/>
    <w:basedOn w:val="a"/>
    <w:uiPriority w:val="34"/>
    <w:qFormat/>
    <w:rsid w:val="001C59C2"/>
    <w:pPr>
      <w:ind w:left="720"/>
      <w:contextualSpacing/>
    </w:pPr>
  </w:style>
  <w:style w:type="character" w:styleId="21">
    <w:name w:val="Intense Emphasis"/>
    <w:basedOn w:val="a0"/>
    <w:uiPriority w:val="21"/>
    <w:qFormat/>
    <w:rsid w:val="001C59C2"/>
    <w:rPr>
      <w:i/>
      <w:iCs/>
      <w:color w:val="0F4761" w:themeColor="accent1" w:themeShade="BF"/>
    </w:rPr>
  </w:style>
  <w:style w:type="paragraph" w:styleId="22">
    <w:name w:val="Intense Quote"/>
    <w:basedOn w:val="a"/>
    <w:next w:val="a"/>
    <w:link w:val="23"/>
    <w:uiPriority w:val="30"/>
    <w:qFormat/>
    <w:rsid w:val="001C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59C2"/>
    <w:rPr>
      <w:i/>
      <w:iCs/>
      <w:color w:val="0F4761" w:themeColor="accent1" w:themeShade="BF"/>
    </w:rPr>
  </w:style>
  <w:style w:type="character" w:styleId="24">
    <w:name w:val="Intense Reference"/>
    <w:basedOn w:val="a0"/>
    <w:uiPriority w:val="32"/>
    <w:qFormat/>
    <w:rsid w:val="001C59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