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2652B" w:rsidRPr="007E18CC" w:rsidRDefault="00B2652B" w:rsidP="00B2652B">
      <w:pPr>
        <w:snapToGrid w:val="0"/>
        <w:rPr>
          <w:rFonts w:ascii="Times New Roman" w:hAnsi="Times New Roman" w:cs="Times New Roman"/>
          <w:b/>
          <w:sz w:val="24"/>
          <w:szCs w:val="24"/>
        </w:rPr>
      </w:pPr>
      <w:r w:rsidRPr="007E18CC">
        <w:rPr>
          <w:rFonts w:ascii="Times New Roman" w:hAnsi="Times New Roman" w:cs="Times New Roman"/>
          <w:b/>
          <w:sz w:val="24"/>
          <w:szCs w:val="24"/>
        </w:rPr>
        <w:t>Welcome to the Historical Museum of Iron</w:t>
      </w:r>
    </w:p>
    <w:p/>
    <w:p w:rsidR="00B2652B" w:rsidRPr="007E18CC" w:rsidRDefault="00B2652B" w:rsidP="00B2652B">
      <w:pPr>
        <w:snapToGrid w:val="0"/>
        <w:rPr>
          <w:rFonts w:ascii="Times New Roman" w:hAnsi="Times New Roman" w:cs="Times New Roman"/>
          <w:sz w:val="24"/>
          <w:szCs w:val="24"/>
        </w:rPr>
      </w:pPr>
      <w:r w:rsidRPr="007E18CC">
        <w:rPr>
          <w:rFonts w:ascii="Times New Roman" w:hAnsi="Times New Roman" w:cs="Times New Roman"/>
          <w:sz w:val="24"/>
          <w:szCs w:val="24"/>
        </w:rPr>
        <w:t xml:space="preserve">This museum introduces the history and development of ironmaking in the region. Traditional iron smelting is done with a furnace called a </w:t>
      </w:r>
      <w:r w:rsidRPr="007E18CC">
        <w:rPr>
          <w:rFonts w:ascii="Times New Roman" w:hAnsi="Times New Roman" w:cs="Times New Roman"/>
          <w:i/>
          <w:sz w:val="24"/>
          <w:szCs w:val="24"/>
        </w:rPr>
        <w:t>tatara</w:t>
      </w:r>
      <w:r w:rsidRPr="007E18CC">
        <w:rPr>
          <w:rFonts w:ascii="Times New Roman" w:hAnsi="Times New Roman" w:cs="Times New Roman"/>
          <w:sz w:val="24"/>
          <w:szCs w:val="24"/>
        </w:rPr>
        <w:t xml:space="preserve">. </w:t>
      </w:r>
      <w:r>
        <w:rPr>
          <w:rFonts w:ascii="Times New Roman" w:hAnsi="Times New Roman" w:cs="Times New Roman"/>
          <w:sz w:val="24"/>
          <w:szCs w:val="24"/>
        </w:rPr>
        <w:t>A</w:t>
      </w:r>
      <w:r w:rsidRPr="007E18CC">
        <w:rPr>
          <w:rFonts w:ascii="Times New Roman" w:hAnsi="Times New Roman" w:cs="Times New Roman"/>
          <w:sz w:val="24"/>
          <w:szCs w:val="24"/>
        </w:rPr>
        <w:t xml:space="preserve"> </w:t>
      </w:r>
      <w:r w:rsidRPr="007E18CC">
        <w:rPr>
          <w:rFonts w:ascii="Times New Roman" w:hAnsi="Times New Roman" w:cs="Times New Roman"/>
          <w:i/>
          <w:sz w:val="24"/>
          <w:szCs w:val="24"/>
        </w:rPr>
        <w:t>tatara</w:t>
      </w:r>
      <w:r w:rsidRPr="007E18CC">
        <w:rPr>
          <w:rFonts w:ascii="Times New Roman" w:hAnsi="Times New Roman" w:cs="Times New Roman"/>
          <w:sz w:val="24"/>
          <w:szCs w:val="24"/>
        </w:rPr>
        <w:t xml:space="preserve"> </w:t>
      </w:r>
      <w:r>
        <w:rPr>
          <w:rFonts w:ascii="Times New Roman" w:hAnsi="Times New Roman" w:cs="Times New Roman"/>
          <w:sz w:val="24"/>
          <w:szCs w:val="24"/>
        </w:rPr>
        <w:t>can be defined as</w:t>
      </w:r>
      <w:r w:rsidRPr="007E18CC">
        <w:rPr>
          <w:rFonts w:ascii="Times New Roman" w:hAnsi="Times New Roman" w:cs="Times New Roman"/>
          <w:sz w:val="24"/>
          <w:szCs w:val="24"/>
        </w:rPr>
        <w:t xml:space="preserve"> a clay furnace that burns charcoal to smelt iron sand into steel. Displays in the museum’s three exhibit halls show the development of ironmaking using examples of raw materials, tools, models, and the finished items made from </w:t>
      </w:r>
      <w:r w:rsidRPr="007E18CC">
        <w:rPr>
          <w:rFonts w:ascii="Times New Roman" w:hAnsi="Times New Roman" w:cs="Times New Roman"/>
          <w:i/>
          <w:sz w:val="24"/>
          <w:szCs w:val="24"/>
        </w:rPr>
        <w:t>tatara</w:t>
      </w:r>
      <w:r w:rsidRPr="007E18CC">
        <w:rPr>
          <w:rFonts w:ascii="Times New Roman" w:hAnsi="Times New Roman" w:cs="Times New Roman"/>
          <w:sz w:val="24"/>
          <w:szCs w:val="24"/>
        </w:rPr>
        <w:t>-smelted iron and steel.</w:t>
      </w:r>
    </w:p>
    <w:p w:rsidR="00B2652B" w:rsidRPr="007E18CC" w:rsidRDefault="00B2652B" w:rsidP="00B2652B">
      <w:pPr>
        <w:snapToGrid w:val="0"/>
        <w:rPr>
          <w:rFonts w:ascii="Times New Roman" w:hAnsi="Times New Roman" w:cs="Times New Roman"/>
          <w:sz w:val="24"/>
          <w:szCs w:val="24"/>
        </w:rPr>
      </w:pPr>
    </w:p>
    <w:p w:rsidR="00B2652B" w:rsidRPr="007E18CC" w:rsidRDefault="00B2652B" w:rsidP="00B2652B">
      <w:pPr>
        <w:snapToGrid w:val="0"/>
        <w:rPr>
          <w:rFonts w:ascii="Times New Roman" w:hAnsi="Times New Roman" w:cs="Times New Roman"/>
          <w:sz w:val="24"/>
          <w:szCs w:val="24"/>
        </w:rPr>
      </w:pPr>
      <w:r w:rsidRPr="007E18CC">
        <w:rPr>
          <w:rFonts w:ascii="Times New Roman" w:hAnsi="Times New Roman" w:cs="Times New Roman"/>
          <w:sz w:val="24"/>
          <w:szCs w:val="24"/>
        </w:rPr>
        <w:t xml:space="preserve">A visit to the museum begins in the theater on the far side of Exhibit Hall 1 (across from the entrance) with a </w:t>
      </w:r>
      <w:r>
        <w:rPr>
          <w:rFonts w:ascii="Times New Roman" w:hAnsi="Times New Roman" w:cs="Times New Roman"/>
          <w:sz w:val="24"/>
          <w:szCs w:val="24"/>
        </w:rPr>
        <w:t>30</w:t>
      </w:r>
      <w:r w:rsidRPr="007E18CC">
        <w:rPr>
          <w:rFonts w:ascii="Times New Roman" w:hAnsi="Times New Roman" w:cs="Times New Roman"/>
          <w:sz w:val="24"/>
          <w:szCs w:val="24"/>
        </w:rPr>
        <w:t xml:space="preserve">-minute documentary on the history of </w:t>
      </w:r>
      <w:r w:rsidRPr="007E18CC">
        <w:rPr>
          <w:rFonts w:ascii="Times New Roman" w:hAnsi="Times New Roman" w:cs="Times New Roman"/>
          <w:i/>
          <w:sz w:val="24"/>
          <w:szCs w:val="24"/>
        </w:rPr>
        <w:t>tatara</w:t>
      </w:r>
      <w:r w:rsidRPr="007E18CC">
        <w:rPr>
          <w:rFonts w:ascii="Times New Roman" w:hAnsi="Times New Roman" w:cs="Times New Roman"/>
          <w:sz w:val="24"/>
          <w:szCs w:val="24"/>
        </w:rPr>
        <w:t xml:space="preserve"> smelting. The documentary is available in Japanese or English, with subtitles in Korean or Simplified Chinese.</w:t>
      </w:r>
    </w:p>
    <w:p w:rsidR="00B2652B" w:rsidRPr="007E18CC" w:rsidRDefault="00B2652B" w:rsidP="00B2652B">
      <w:pPr>
        <w:snapToGrid w:val="0"/>
        <w:rPr>
          <w:rFonts w:ascii="Times New Roman" w:hAnsi="Times New Roman" w:cs="Times New Roman"/>
          <w:sz w:val="24"/>
          <w:szCs w:val="24"/>
        </w:rPr>
      </w:pPr>
    </w:p>
    <w:p w:rsidR="00B2652B" w:rsidRPr="007E18CC" w:rsidRDefault="00B2652B" w:rsidP="00B2652B">
      <w:pPr>
        <w:snapToGrid w:val="0"/>
        <w:rPr>
          <w:rFonts w:ascii="Times New Roman" w:hAnsi="Times New Roman" w:cs="Times New Roman"/>
          <w:sz w:val="24"/>
          <w:szCs w:val="24"/>
          <w:u w:val="single"/>
        </w:rPr>
      </w:pPr>
      <w:r w:rsidRPr="007E18CC">
        <w:rPr>
          <w:rFonts w:ascii="Times New Roman" w:hAnsi="Times New Roman" w:cs="Times New Roman"/>
          <w:sz w:val="24"/>
          <w:szCs w:val="24"/>
          <w:u w:val="single"/>
        </w:rPr>
        <w:t>Exhibit Hall 1: Smelting</w:t>
      </w:r>
    </w:p>
    <w:p w:rsidR="00B2652B" w:rsidRPr="007E18CC" w:rsidRDefault="00B2652B" w:rsidP="00B2652B">
      <w:pPr>
        <w:snapToGrid w:val="0"/>
        <w:rPr>
          <w:rFonts w:ascii="Times New Roman" w:hAnsi="Times New Roman" w:cs="Times New Roman"/>
          <w:sz w:val="24"/>
          <w:szCs w:val="24"/>
        </w:rPr>
      </w:pPr>
      <w:r w:rsidRPr="007E18CC">
        <w:rPr>
          <w:rFonts w:ascii="Times New Roman" w:hAnsi="Times New Roman" w:cs="Times New Roman"/>
          <w:sz w:val="24"/>
          <w:szCs w:val="24"/>
        </w:rPr>
        <w:t xml:space="preserve">Display cases on the first floor </w:t>
      </w:r>
      <w:r>
        <w:rPr>
          <w:rFonts w:ascii="Times New Roman" w:hAnsi="Times New Roman" w:cs="Times New Roman"/>
          <w:sz w:val="24"/>
          <w:szCs w:val="24"/>
        </w:rPr>
        <w:t>contain</w:t>
      </w:r>
      <w:r w:rsidRPr="007E18CC">
        <w:rPr>
          <w:rFonts w:ascii="Times New Roman" w:hAnsi="Times New Roman" w:cs="Times New Roman"/>
          <w:sz w:val="24"/>
          <w:szCs w:val="24"/>
        </w:rPr>
        <w:t xml:space="preserve"> items made with the last batch of steel produced at Sugaya Ironworks Village, as well as items used in the wholesale of metal ingots. The staircase nearby leads to displays on the second floor that introduce the tools and culture of ironmaking. One display has samples of iron slag (waste material) excavated from </w:t>
      </w:r>
      <w:r>
        <w:rPr>
          <w:rFonts w:ascii="Times New Roman" w:hAnsi="Times New Roman" w:cs="Times New Roman"/>
          <w:sz w:val="24"/>
          <w:szCs w:val="24"/>
        </w:rPr>
        <w:t>45</w:t>
      </w:r>
      <w:r w:rsidRPr="007E18CC">
        <w:rPr>
          <w:rFonts w:ascii="Times New Roman" w:hAnsi="Times New Roman" w:cs="Times New Roman"/>
          <w:sz w:val="24"/>
          <w:szCs w:val="24"/>
        </w:rPr>
        <w:t xml:space="preserve"> sites in one district of Unnan, illustrating the prevalence of iron smelting in this region.</w:t>
      </w:r>
    </w:p>
    <w:p w:rsidR="00B2652B" w:rsidRPr="007E18CC" w:rsidRDefault="00B2652B" w:rsidP="00B2652B">
      <w:pPr>
        <w:snapToGrid w:val="0"/>
        <w:rPr>
          <w:rFonts w:ascii="Times New Roman" w:hAnsi="Times New Roman" w:cs="Times New Roman"/>
          <w:sz w:val="24"/>
          <w:szCs w:val="24"/>
        </w:rPr>
      </w:pPr>
    </w:p>
    <w:p w:rsidR="00B2652B" w:rsidRPr="007E18CC" w:rsidRDefault="00B2652B" w:rsidP="00B2652B">
      <w:pPr>
        <w:snapToGrid w:val="0"/>
        <w:rPr>
          <w:rFonts w:ascii="Times New Roman" w:hAnsi="Times New Roman" w:cs="Times New Roman"/>
          <w:sz w:val="24"/>
          <w:szCs w:val="24"/>
          <w:u w:val="single"/>
        </w:rPr>
      </w:pPr>
      <w:r w:rsidRPr="007E18CC">
        <w:rPr>
          <w:rFonts w:ascii="Times New Roman" w:hAnsi="Times New Roman" w:cs="Times New Roman"/>
          <w:sz w:val="24"/>
          <w:szCs w:val="24"/>
          <w:u w:val="single"/>
        </w:rPr>
        <w:t>Exhibit Hall</w:t>
      </w:r>
      <w:r>
        <w:rPr>
          <w:rFonts w:ascii="Times New Roman" w:hAnsi="Times New Roman" w:cs="Times New Roman"/>
          <w:sz w:val="24"/>
          <w:szCs w:val="24"/>
          <w:u w:val="single"/>
        </w:rPr>
        <w:t>s</w:t>
      </w:r>
      <w:r w:rsidRPr="007E18CC">
        <w:rPr>
          <w:rFonts w:ascii="Times New Roman" w:hAnsi="Times New Roman" w:cs="Times New Roman"/>
          <w:sz w:val="24"/>
          <w:szCs w:val="24"/>
          <w:u w:val="single"/>
        </w:rPr>
        <w:t xml:space="preserve"> 2 &amp; 3: Smithing and Shipping</w:t>
      </w:r>
    </w:p>
    <w:p w:rsidR="00B2652B" w:rsidRDefault="00B2652B" w:rsidP="00B2652B">
      <w:pPr>
        <w:snapToGrid w:val="0"/>
        <w:rPr>
          <w:rFonts w:ascii="Times New Roman" w:hAnsi="Times New Roman" w:cs="Times New Roman"/>
          <w:sz w:val="24"/>
          <w:szCs w:val="24"/>
        </w:rPr>
      </w:pPr>
      <w:r w:rsidRPr="007E18CC">
        <w:rPr>
          <w:rFonts w:ascii="Times New Roman" w:hAnsi="Times New Roman" w:cs="Times New Roman"/>
          <w:sz w:val="24"/>
          <w:szCs w:val="24"/>
        </w:rPr>
        <w:t xml:space="preserve">The museum’s other two exhibit halls are located across the back garden, on the other side of a small bridge. These exhibits and dioramas show how low-grade iron was refined and shaped for shipment throughout Japan. The high-quality iron sand </w:t>
      </w:r>
      <w:r>
        <w:rPr>
          <w:rFonts w:ascii="Times New Roman" w:hAnsi="Times New Roman" w:cs="Times New Roman"/>
          <w:sz w:val="24"/>
          <w:szCs w:val="24"/>
        </w:rPr>
        <w:t>found in</w:t>
      </w:r>
      <w:r w:rsidRPr="007E18CC">
        <w:rPr>
          <w:rFonts w:ascii="Times New Roman" w:hAnsi="Times New Roman" w:cs="Times New Roman"/>
          <w:sz w:val="24"/>
          <w:szCs w:val="24"/>
        </w:rPr>
        <w:t xml:space="preserve"> this region made it a vital production center for both iron and steel as early as the mid-fourteenth century.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52B"/>
    <w:rsid w:val="00346BD8"/>
    <w:rsid w:val="00562B2A"/>
    <w:rsid w:val="00B2652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5BA38BB-4B6E-499E-9C6F-42E985848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2652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2652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2652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2652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2652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2652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2652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2652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2652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2652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2652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2652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2652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2652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2652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2652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2652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2652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2652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265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52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265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52B"/>
    <w:pPr>
      <w:spacing w:before="160" w:after="160"/>
      <w:jc w:val="center"/>
    </w:pPr>
    <w:rPr>
      <w:i/>
      <w:iCs/>
      <w:color w:val="404040" w:themeColor="text1" w:themeTint="BF"/>
    </w:rPr>
  </w:style>
  <w:style w:type="character" w:customStyle="1" w:styleId="a8">
    <w:name w:val="引用文 (文字)"/>
    <w:basedOn w:val="a0"/>
    <w:link w:val="a7"/>
    <w:uiPriority w:val="29"/>
    <w:rsid w:val="00B2652B"/>
    <w:rPr>
      <w:i/>
      <w:iCs/>
      <w:color w:val="404040" w:themeColor="text1" w:themeTint="BF"/>
    </w:rPr>
  </w:style>
  <w:style w:type="paragraph" w:styleId="a9">
    <w:name w:val="List Paragraph"/>
    <w:basedOn w:val="a"/>
    <w:uiPriority w:val="34"/>
    <w:qFormat/>
    <w:rsid w:val="00B2652B"/>
    <w:pPr>
      <w:ind w:left="720"/>
      <w:contextualSpacing/>
    </w:pPr>
  </w:style>
  <w:style w:type="character" w:styleId="21">
    <w:name w:val="Intense Emphasis"/>
    <w:basedOn w:val="a0"/>
    <w:uiPriority w:val="21"/>
    <w:qFormat/>
    <w:rsid w:val="00B2652B"/>
    <w:rPr>
      <w:i/>
      <w:iCs/>
      <w:color w:val="0F4761" w:themeColor="accent1" w:themeShade="BF"/>
    </w:rPr>
  </w:style>
  <w:style w:type="paragraph" w:styleId="22">
    <w:name w:val="Intense Quote"/>
    <w:basedOn w:val="a"/>
    <w:next w:val="a"/>
    <w:link w:val="23"/>
    <w:uiPriority w:val="30"/>
    <w:qFormat/>
    <w:rsid w:val="00B265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2652B"/>
    <w:rPr>
      <w:i/>
      <w:iCs/>
      <w:color w:val="0F4761" w:themeColor="accent1" w:themeShade="BF"/>
    </w:rPr>
  </w:style>
  <w:style w:type="character" w:styleId="24">
    <w:name w:val="Intense Reference"/>
    <w:basedOn w:val="a0"/>
    <w:uiPriority w:val="32"/>
    <w:qFormat/>
    <w:rsid w:val="00B265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2024-07-05T15:34:00Z</dcterms:created>
  <dcterms:modified xsi:type="dcterms:W3CDTF">2024-07-05T15:34:00Z</dcterms:modified>
</cp:coreProperties>
</file>