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4DA6" w:rsidRPr="001C7F29" w:rsidRDefault="00DD4DA6" w:rsidP="00DD4DA6">
      <w:pPr>
        <w:rPr>
          <w:rFonts w:ascii="Times New Roman" w:eastAsia="ＭＳ 明朝" w:hAnsi="Times New Roman" w:cs="Times New Roman"/>
          <w:b/>
          <w:sz w:val="24"/>
          <w:szCs w:val="24"/>
        </w:rPr>
      </w:pPr>
      <w:r w:rsidRPr="001C7F29">
        <w:rPr>
          <w:rFonts w:ascii="Times New Roman" w:eastAsia="ＭＳ 明朝" w:hAnsi="Times New Roman" w:cs="Times New Roman"/>
          <w:b/>
          <w:sz w:val="24"/>
          <w:szCs w:val="24"/>
        </w:rPr>
        <w:t>Myths of Mount Aso</w:t>
      </w:r>
    </w:p>
    <w:p/>
    <w:p w:rsidR="00DD4DA6" w:rsidRDefault="00DD4DA6" w:rsidP="00DD4DA6">
      <w:pPr>
        <w:rPr>
          <w:rFonts w:ascii="Times New Roman" w:eastAsia="ＭＳ 明朝" w:hAnsi="Times New Roman" w:cs="Times New Roman"/>
          <w:b/>
          <w:sz w:val="24"/>
          <w:szCs w:val="24"/>
        </w:rPr>
      </w:pPr>
      <w:r w:rsidRPr="001C7F29">
        <w:rPr>
          <w:rFonts w:ascii="Times New Roman" w:eastAsia="ＭＳ 明朝" w:hAnsi="Times New Roman" w:cs="Times New Roman"/>
          <w:b/>
          <w:sz w:val="24"/>
          <w:szCs w:val="24"/>
        </w:rPr>
        <w:t>Kicking the landscape into shape</w:t>
      </w:r>
    </w:p>
    <w:p w:rsidR="00DD4DA6" w:rsidRDefault="00DD4DA6" w:rsidP="00DD4DA6">
      <w:pPr>
        <w:rPr>
          <w:rFonts w:ascii="Times New Roman" w:eastAsia="ＭＳ 明朝" w:hAnsi="Times New Roman" w:cs="Times New Roman"/>
          <w:b/>
          <w:sz w:val="24"/>
          <w:szCs w:val="24"/>
        </w:rPr>
      </w:pPr>
    </w:p>
    <w:p w:rsidR="00DD4DA6" w:rsidRPr="001C7F29" w:rsidRDefault="00DD4DA6" w:rsidP="00DD4DA6">
      <w:pPr>
        <w:rPr>
          <w:rFonts w:ascii="Times New Roman" w:eastAsia="ＭＳ 明朝" w:hAnsi="Times New Roman" w:cs="Times New Roman"/>
          <w:sz w:val="24"/>
          <w:szCs w:val="24"/>
        </w:rPr>
      </w:pPr>
      <w:r w:rsidRPr="001C7F29">
        <w:rPr>
          <w:rFonts w:ascii="Times New Roman" w:eastAsia="ＭＳ 明朝" w:hAnsi="Times New Roman" w:cs="Times New Roman"/>
          <w:sz w:val="24"/>
          <w:szCs w:val="24"/>
        </w:rPr>
        <w:t xml:space="preserve">Twelve </w:t>
      </w:r>
      <w:r>
        <w:rPr>
          <w:rFonts w:ascii="Times New Roman" w:eastAsia="ＭＳ 明朝" w:hAnsi="Times New Roman" w:cs="Times New Roman"/>
          <w:sz w:val="24"/>
          <w:szCs w:val="24"/>
        </w:rPr>
        <w:t>deities</w:t>
      </w:r>
      <w:r w:rsidRPr="001C7F29">
        <w:rPr>
          <w:rFonts w:ascii="Times New Roman" w:eastAsia="ＭＳ 明朝" w:hAnsi="Times New Roman" w:cs="Times New Roman"/>
          <w:sz w:val="24"/>
          <w:szCs w:val="24"/>
        </w:rPr>
        <w:t xml:space="preserve"> are enshrined in Aso Shrine. Of the 12, three are of particular importance: Takeiwatatsu no Mikoto, his wife Asotsuhime no Mikoto, and their grandchild Hikomiko no Kami. </w:t>
      </w:r>
    </w:p>
    <w:p w:rsidR="00DD4DA6" w:rsidRPr="001C7F29" w:rsidRDefault="00DD4DA6" w:rsidP="00DD4DA6">
      <w:pPr>
        <w:rPr>
          <w:rFonts w:ascii="Times New Roman" w:eastAsia="ＭＳ 明朝" w:hAnsi="Times New Roman" w:cs="Times New Roman"/>
          <w:sz w:val="24"/>
          <w:szCs w:val="24"/>
        </w:rPr>
      </w:pPr>
    </w:p>
    <w:p w:rsidR="00DD4DA6" w:rsidRPr="001C7F29" w:rsidRDefault="00DD4DA6" w:rsidP="00DD4DA6">
      <w:pPr>
        <w:rPr>
          <w:rFonts w:ascii="Times New Roman" w:eastAsia="ＭＳ 明朝" w:hAnsi="Times New Roman" w:cs="Times New Roman"/>
          <w:sz w:val="24"/>
          <w:szCs w:val="24"/>
        </w:rPr>
      </w:pPr>
      <w:r w:rsidRPr="001C7F29">
        <w:rPr>
          <w:rFonts w:ascii="Times New Roman" w:eastAsia="ＭＳ 明朝" w:hAnsi="Times New Roman" w:cs="Times New Roman"/>
          <w:sz w:val="24"/>
          <w:szCs w:val="24"/>
        </w:rPr>
        <w:t xml:space="preserve">Japanese </w:t>
      </w:r>
      <w:r>
        <w:rPr>
          <w:rFonts w:ascii="Times New Roman" w:eastAsia="ＭＳ 明朝" w:hAnsi="Times New Roman" w:cs="Times New Roman"/>
          <w:sz w:val="24"/>
          <w:szCs w:val="24"/>
        </w:rPr>
        <w:t>deities</w:t>
      </w:r>
      <w:r w:rsidRPr="001C7F29">
        <w:rPr>
          <w:rFonts w:ascii="Times New Roman" w:eastAsia="ＭＳ 明朝" w:hAnsi="Times New Roman" w:cs="Times New Roman"/>
          <w:sz w:val="24"/>
          <w:szCs w:val="24"/>
        </w:rPr>
        <w:t xml:space="preserve"> have a good side and a bad side to their characters: they are responsible both for nature’s bounty and for natural disasters. In the case of Mt. Aso, their good side </w:t>
      </w:r>
      <w:r>
        <w:rPr>
          <w:rFonts w:ascii="Times New Roman" w:eastAsia="ＭＳ 明朝" w:hAnsi="Times New Roman" w:cs="Times New Roman"/>
          <w:sz w:val="24"/>
          <w:szCs w:val="24"/>
        </w:rPr>
        <w:t xml:space="preserve">is </w:t>
      </w:r>
      <w:r w:rsidRPr="001C7F29">
        <w:rPr>
          <w:rFonts w:ascii="Times New Roman" w:eastAsia="ＭＳ 明朝" w:hAnsi="Times New Roman" w:cs="Times New Roman"/>
          <w:sz w:val="24"/>
          <w:szCs w:val="24"/>
        </w:rPr>
        <w:t xml:space="preserve">expressed in support for the bountiful rice harvests of the Aso caldera, while their bad side </w:t>
      </w:r>
      <w:r>
        <w:rPr>
          <w:rFonts w:ascii="Times New Roman" w:eastAsia="ＭＳ 明朝" w:hAnsi="Times New Roman" w:cs="Times New Roman"/>
          <w:sz w:val="24"/>
          <w:szCs w:val="24"/>
        </w:rPr>
        <w:t>manifests</w:t>
      </w:r>
      <w:r w:rsidRPr="001C7F29">
        <w:rPr>
          <w:rFonts w:ascii="Times New Roman" w:eastAsia="ＭＳ 明朝" w:hAnsi="Times New Roman" w:cs="Times New Roman"/>
          <w:sz w:val="24"/>
          <w:szCs w:val="24"/>
        </w:rPr>
        <w:t xml:space="preserve"> in destructive volcanic eruptions.</w:t>
      </w:r>
    </w:p>
    <w:p w:rsidR="00DD4DA6" w:rsidRPr="001C7F29" w:rsidRDefault="00DD4DA6" w:rsidP="00DD4DA6">
      <w:pPr>
        <w:rPr>
          <w:rFonts w:ascii="Times New Roman" w:eastAsia="ＭＳ 明朝" w:hAnsi="Times New Roman" w:cs="Times New Roman"/>
          <w:sz w:val="24"/>
          <w:szCs w:val="24"/>
        </w:rPr>
      </w:pPr>
    </w:p>
    <w:p w:rsidR="00DD4DA6" w:rsidRPr="001C7F29" w:rsidRDefault="00DD4DA6" w:rsidP="00DD4DA6">
      <w:pPr>
        <w:rPr>
          <w:rFonts w:ascii="Times New Roman" w:eastAsia="ＭＳ 明朝" w:hAnsi="Times New Roman" w:cs="Times New Roman"/>
          <w:sz w:val="24"/>
          <w:szCs w:val="24"/>
        </w:rPr>
      </w:pPr>
      <w:r w:rsidRPr="001C7F29">
        <w:rPr>
          <w:rFonts w:ascii="Times New Roman" w:eastAsia="ＭＳ 明朝" w:hAnsi="Times New Roman" w:cs="Times New Roman"/>
          <w:sz w:val="24"/>
          <w:szCs w:val="24"/>
        </w:rPr>
        <w:t xml:space="preserve">In the distant past, the Aso caldera contained a lake. The caldera only became habitable and amenable to farming when part of its outer wall collapsed, letting all the water escape. Local myths attributed this transformation to the </w:t>
      </w:r>
      <w:r>
        <w:rPr>
          <w:rFonts w:ascii="Times New Roman" w:eastAsia="ＭＳ 明朝" w:hAnsi="Times New Roman" w:cs="Times New Roman"/>
          <w:sz w:val="24"/>
          <w:szCs w:val="24"/>
        </w:rPr>
        <w:t>deity</w:t>
      </w:r>
      <w:r w:rsidRPr="001C7F29">
        <w:rPr>
          <w:rFonts w:ascii="Times New Roman" w:eastAsia="ＭＳ 明朝" w:hAnsi="Times New Roman" w:cs="Times New Roman"/>
          <w:sz w:val="24"/>
          <w:szCs w:val="24"/>
        </w:rPr>
        <w:t xml:space="preserve"> Takeiwatatsu no Mikoto. </w:t>
      </w:r>
      <w:r>
        <w:rPr>
          <w:rFonts w:ascii="Times New Roman" w:eastAsia="ＭＳ 明朝" w:hAnsi="Times New Roman" w:cs="Times New Roman"/>
          <w:sz w:val="24"/>
          <w:szCs w:val="24"/>
        </w:rPr>
        <w:t>As the story goes, h</w:t>
      </w:r>
      <w:r w:rsidRPr="001C7F29">
        <w:rPr>
          <w:rFonts w:ascii="Times New Roman" w:eastAsia="ＭＳ 明朝" w:hAnsi="Times New Roman" w:cs="Times New Roman"/>
          <w:sz w:val="24"/>
          <w:szCs w:val="24"/>
        </w:rPr>
        <w:t xml:space="preserve">aving first attempted and failed to kick a hole in the wall at Futae Pass, about halfway along the eastern side of the caldera, he moved south a little way and gave the wall a second mighty kick at Tateno. </w:t>
      </w:r>
      <w:r>
        <w:rPr>
          <w:rFonts w:ascii="Times New Roman" w:eastAsia="ＭＳ 明朝" w:hAnsi="Times New Roman" w:cs="Times New Roman"/>
          <w:sz w:val="24"/>
          <w:szCs w:val="24"/>
        </w:rPr>
        <w:t>There</w:t>
      </w:r>
      <w:r w:rsidRPr="001C7F29">
        <w:rPr>
          <w:rFonts w:ascii="Times New Roman" w:eastAsia="ＭＳ 明朝" w:hAnsi="Times New Roman" w:cs="Times New Roman"/>
          <w:sz w:val="24"/>
          <w:szCs w:val="24"/>
        </w:rPr>
        <w:t xml:space="preserve"> he was more successful</w:t>
      </w:r>
      <w:r>
        <w:rPr>
          <w:rFonts w:ascii="Times New Roman" w:eastAsia="ＭＳ 明朝" w:hAnsi="Times New Roman" w:cs="Times New Roman"/>
          <w:sz w:val="24"/>
          <w:szCs w:val="24"/>
        </w:rPr>
        <w:t>,</w:t>
      </w:r>
      <w:r w:rsidRPr="001C7F29">
        <w:rPr>
          <w:rFonts w:ascii="Times New Roman" w:eastAsia="ＭＳ 明朝" w:hAnsi="Times New Roman" w:cs="Times New Roman"/>
          <w:sz w:val="24"/>
          <w:szCs w:val="24"/>
        </w:rPr>
        <w:t xml:space="preserve"> and the water flowed out. (Tateno is the point where the Shirakawa and Kurokawa rivers converge and flow out of the caldera today.) </w:t>
      </w:r>
    </w:p>
    <w:p w:rsidR="00DD4DA6" w:rsidRPr="001C7F29" w:rsidRDefault="00DD4DA6" w:rsidP="00DD4DA6">
      <w:pPr>
        <w:rPr>
          <w:rFonts w:ascii="Times New Roman" w:eastAsia="ＭＳ 明朝" w:hAnsi="Times New Roman" w:cs="Times New Roman"/>
          <w:sz w:val="24"/>
          <w:szCs w:val="24"/>
        </w:rPr>
      </w:pPr>
    </w:p>
    <w:p w:rsidR="00DD4DA6" w:rsidRDefault="00DD4DA6" w:rsidP="00DD4DA6">
      <w:pPr>
        <w:rPr>
          <w:rFonts w:ascii="Times New Roman" w:eastAsia="ＭＳ 明朝" w:hAnsi="Times New Roman" w:cs="Times New Roman"/>
          <w:sz w:val="24"/>
          <w:szCs w:val="24"/>
        </w:rPr>
      </w:pPr>
      <w:r w:rsidRPr="001C7F29">
        <w:rPr>
          <w:rFonts w:ascii="Times New Roman" w:eastAsia="ＭＳ 明朝" w:hAnsi="Times New Roman" w:cs="Times New Roman"/>
          <w:sz w:val="24"/>
          <w:szCs w:val="24"/>
        </w:rPr>
        <w:t xml:space="preserve">The name Tateno, which means “unable to stand up,” </w:t>
      </w:r>
      <w:r>
        <w:rPr>
          <w:rFonts w:ascii="Times New Roman" w:eastAsia="ＭＳ 明朝" w:hAnsi="Times New Roman" w:cs="Times New Roman"/>
          <w:sz w:val="24"/>
          <w:szCs w:val="24"/>
        </w:rPr>
        <w:t>is said to</w:t>
      </w:r>
      <w:r w:rsidRPr="001C7F29">
        <w:rPr>
          <w:rFonts w:ascii="Times New Roman" w:eastAsia="ＭＳ 明朝" w:hAnsi="Times New Roman" w:cs="Times New Roman"/>
          <w:sz w:val="24"/>
          <w:szCs w:val="24"/>
        </w:rPr>
        <w:t xml:space="preserve"> come from the </w:t>
      </w:r>
      <w:r>
        <w:rPr>
          <w:rFonts w:ascii="Times New Roman" w:eastAsia="ＭＳ 明朝" w:hAnsi="Times New Roman" w:cs="Times New Roman"/>
          <w:sz w:val="24"/>
          <w:szCs w:val="24"/>
        </w:rPr>
        <w:t>story</w:t>
      </w:r>
      <w:r w:rsidRPr="001C7F29">
        <w:rPr>
          <w:rFonts w:ascii="Times New Roman" w:eastAsia="ＭＳ 明朝" w:hAnsi="Times New Roman" w:cs="Times New Roman"/>
          <w:sz w:val="24"/>
          <w:szCs w:val="24"/>
        </w:rPr>
        <w:t xml:space="preserve"> that Takeiwatatsu no Mikoto lost his balance and fell over backward after his second kick. Because he drained the lake and made it possible for people to live and farm inside the caldera, Takeiwatatsu no Mikoto is regarded as the “father of Aso” and the most important of the 12 </w:t>
      </w:r>
      <w:r>
        <w:rPr>
          <w:rFonts w:ascii="Times New Roman" w:eastAsia="ＭＳ 明朝" w:hAnsi="Times New Roman" w:cs="Times New Roman"/>
          <w:sz w:val="24"/>
          <w:szCs w:val="24"/>
        </w:rPr>
        <w:t>deitie</w:t>
      </w:r>
      <w:r w:rsidRPr="001C7F29">
        <w:rPr>
          <w:rFonts w:ascii="Times New Roman" w:eastAsia="ＭＳ 明朝" w:hAnsi="Times New Roman" w:cs="Times New Roman"/>
          <w:sz w:val="24"/>
          <w:szCs w:val="24"/>
        </w:rPr>
        <w:t>s associated with the volcano.</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A6"/>
    <w:rsid w:val="00346BD8"/>
    <w:rsid w:val="00562B2A"/>
    <w:rsid w:val="00BD54C2"/>
    <w:rsid w:val="00D72ECD"/>
    <w:rsid w:val="00DD4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0296D5-2348-44BF-B586-527E6335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4DA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4DA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4DA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4DA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4DA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4DA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4DA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4DA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4DA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4DA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4DA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4DA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4DA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4DA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4DA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4DA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4DA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4DA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4D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4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D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4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DA6"/>
    <w:pPr>
      <w:spacing w:before="160" w:after="160"/>
      <w:jc w:val="center"/>
    </w:pPr>
    <w:rPr>
      <w:i/>
      <w:iCs/>
      <w:color w:val="404040" w:themeColor="text1" w:themeTint="BF"/>
    </w:rPr>
  </w:style>
  <w:style w:type="character" w:customStyle="1" w:styleId="a8">
    <w:name w:val="引用文 (文字)"/>
    <w:basedOn w:val="a0"/>
    <w:link w:val="a7"/>
    <w:uiPriority w:val="29"/>
    <w:rsid w:val="00DD4DA6"/>
    <w:rPr>
      <w:i/>
      <w:iCs/>
      <w:color w:val="404040" w:themeColor="text1" w:themeTint="BF"/>
    </w:rPr>
  </w:style>
  <w:style w:type="paragraph" w:styleId="a9">
    <w:name w:val="List Paragraph"/>
    <w:basedOn w:val="a"/>
    <w:uiPriority w:val="34"/>
    <w:qFormat/>
    <w:rsid w:val="00DD4DA6"/>
    <w:pPr>
      <w:ind w:left="720"/>
      <w:contextualSpacing/>
    </w:pPr>
  </w:style>
  <w:style w:type="character" w:styleId="21">
    <w:name w:val="Intense Emphasis"/>
    <w:basedOn w:val="a0"/>
    <w:uiPriority w:val="21"/>
    <w:qFormat/>
    <w:rsid w:val="00DD4DA6"/>
    <w:rPr>
      <w:i/>
      <w:iCs/>
      <w:color w:val="0F4761" w:themeColor="accent1" w:themeShade="BF"/>
    </w:rPr>
  </w:style>
  <w:style w:type="paragraph" w:styleId="22">
    <w:name w:val="Intense Quote"/>
    <w:basedOn w:val="a"/>
    <w:next w:val="a"/>
    <w:link w:val="23"/>
    <w:uiPriority w:val="30"/>
    <w:qFormat/>
    <w:rsid w:val="00DD4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4DA6"/>
    <w:rPr>
      <w:i/>
      <w:iCs/>
      <w:color w:val="0F4761" w:themeColor="accent1" w:themeShade="BF"/>
    </w:rPr>
  </w:style>
  <w:style w:type="character" w:styleId="24">
    <w:name w:val="Intense Reference"/>
    <w:basedOn w:val="a0"/>
    <w:uiPriority w:val="32"/>
    <w:qFormat/>
    <w:rsid w:val="00DD4D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