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4C52" w:rsidRPr="00135B3F" w:rsidRDefault="002C4C52" w:rsidP="002C4C52">
      <w:pPr>
        <w:tabs>
          <w:tab w:val="left" w:pos="936"/>
        </w:tabs>
        <w:spacing w:line="276" w:lineRule="auto"/>
        <w:rPr>
          <w:rFonts w:ascii="Times New Roman" w:hAnsi="Times New Roman" w:cs="Times New Roman"/>
          <w:b/>
          <w:bCs/>
          <w:color w:val="000000"/>
          <w:sz w:val="24"/>
          <w:szCs w:val="24"/>
        </w:rPr>
      </w:pPr>
      <w:r w:rsidRPr="00135B3F">
        <w:rPr>
          <w:rFonts w:ascii="Times New Roman" w:hAnsi="Times New Roman" w:cs="Times New Roman"/>
          <w:b/>
          <w:bCs/>
          <w:color w:val="000000"/>
          <w:sz w:val="24"/>
          <w:szCs w:val="24"/>
        </w:rPr>
        <w:t>A Flourishing Landscape: Summer in Urabandai </w:t>
      </w:r>
    </w:p>
    <w:p w:rsidR="002C4C52" w:rsidRDefault="002C4C52" w:rsidP="002C4C52">
      <w:pPr>
        <w:tabs>
          <w:tab w:val="left" w:pos="936"/>
        </w:tabs>
        <w:spacing w:line="276" w:lineRule="auto"/>
        <w:rPr>
          <w:b/>
          <w:bCs/>
          <w:color w:val="000000"/>
        </w:rPr>
      </w:pPr>
      <w:r/>
    </w:p>
    <w:p w:rsidR="002C4C52" w:rsidRPr="00135B3F" w:rsidRDefault="002C4C52" w:rsidP="002C4C52">
      <w:pPr>
        <w:widowControl/>
        <w:spacing w:line="276" w:lineRule="auto"/>
        <w:jc w:val="left"/>
        <w:rPr>
          <w:rFonts w:ascii="Times New Roman" w:eastAsia="Times New Roman" w:hAnsi="Times New Roman" w:cs="Times New Roman"/>
          <w:kern w:val="0"/>
          <w:sz w:val="24"/>
          <w:szCs w:val="24"/>
        </w:rPr>
      </w:pPr>
      <w:r w:rsidRPr="00135B3F">
        <w:rPr>
          <w:rFonts w:ascii="Times New Roman" w:eastAsia="Times New Roman" w:hAnsi="Times New Roman" w:cs="Times New Roman"/>
          <w:color w:val="000000"/>
          <w:kern w:val="0"/>
          <w:sz w:val="24"/>
          <w:szCs w:val="24"/>
        </w:rPr>
        <w:t>The forest abounds with life in the summertime. The Japanese black bear (</w:t>
      </w:r>
      <w:r w:rsidRPr="00135B3F">
        <w:rPr>
          <w:rFonts w:ascii="Times New Roman" w:eastAsia="Times New Roman" w:hAnsi="Times New Roman" w:cs="Times New Roman"/>
          <w:i/>
          <w:iCs/>
          <w:color w:val="000000"/>
          <w:kern w:val="0"/>
          <w:sz w:val="24"/>
          <w:szCs w:val="24"/>
        </w:rPr>
        <w:t>Ursus thibetanus japonicus</w:t>
      </w:r>
      <w:r w:rsidRPr="00135B3F">
        <w:rPr>
          <w:rFonts w:ascii="Times New Roman" w:eastAsia="Times New Roman" w:hAnsi="Times New Roman" w:cs="Times New Roman"/>
          <w:color w:val="000000"/>
          <w:kern w:val="0"/>
          <w:sz w:val="24"/>
          <w:szCs w:val="24"/>
        </w:rPr>
        <w:t>) consumes a wide range of foods during this season, including ants, bees, and wild honey, as well as wild strawberries, raspberries, cherries, and other fruits. The bears also eat freshwater crabs and scavenge from the carcasses of deer, rabbits, and other mammals.</w:t>
      </w:r>
    </w:p>
    <w:p w:rsidR="002C4C52" w:rsidRPr="00135B3F" w:rsidRDefault="002C4C52" w:rsidP="002C4C52">
      <w:pPr>
        <w:widowControl/>
        <w:spacing w:line="276" w:lineRule="auto"/>
        <w:jc w:val="left"/>
        <w:rPr>
          <w:rFonts w:ascii="Times New Roman" w:eastAsia="Times New Roman" w:hAnsi="Times New Roman" w:cs="Times New Roman"/>
          <w:kern w:val="0"/>
          <w:sz w:val="24"/>
          <w:szCs w:val="24"/>
        </w:rPr>
      </w:pPr>
    </w:p>
    <w:p w:rsidR="002C4C52" w:rsidRPr="00135B3F" w:rsidRDefault="002C4C52" w:rsidP="002C4C52">
      <w:pPr>
        <w:widowControl/>
        <w:spacing w:line="276" w:lineRule="auto"/>
        <w:jc w:val="left"/>
        <w:rPr>
          <w:rFonts w:ascii="Times New Roman" w:eastAsia="Times New Roman" w:hAnsi="Times New Roman" w:cs="Times New Roman"/>
          <w:kern w:val="0"/>
          <w:sz w:val="24"/>
          <w:szCs w:val="24"/>
        </w:rPr>
      </w:pPr>
      <w:r w:rsidRPr="00135B3F">
        <w:rPr>
          <w:rFonts w:ascii="Times New Roman" w:eastAsia="Times New Roman" w:hAnsi="Times New Roman" w:cs="Times New Roman"/>
          <w:color w:val="000000"/>
          <w:kern w:val="0"/>
          <w:sz w:val="24"/>
          <w:szCs w:val="24"/>
        </w:rPr>
        <w:t>Forest green tree frogs (</w:t>
      </w:r>
      <w:r w:rsidRPr="00135B3F">
        <w:rPr>
          <w:rFonts w:ascii="Times New Roman" w:eastAsia="Times New Roman" w:hAnsi="Times New Roman" w:cs="Times New Roman"/>
          <w:i/>
          <w:iCs/>
          <w:color w:val="000000"/>
          <w:kern w:val="0"/>
          <w:sz w:val="24"/>
          <w:szCs w:val="24"/>
        </w:rPr>
        <w:t>Zhangixalus arboreus</w:t>
      </w:r>
      <w:r w:rsidRPr="00135B3F">
        <w:rPr>
          <w:rFonts w:ascii="Times New Roman" w:eastAsia="Times New Roman" w:hAnsi="Times New Roman" w:cs="Times New Roman"/>
          <w:color w:val="000000"/>
          <w:kern w:val="0"/>
          <w:sz w:val="24"/>
          <w:szCs w:val="24"/>
        </w:rPr>
        <w:t>) spawn in trees and shrubs around the ponds and wetlands. The foam nests created by the frogs hang from branches over the water. The chestnut tiger butterfly (</w:t>
      </w:r>
      <w:r w:rsidRPr="00135B3F">
        <w:rPr>
          <w:rFonts w:ascii="Times New Roman" w:eastAsia="Times New Roman" w:hAnsi="Times New Roman" w:cs="Times New Roman"/>
          <w:i/>
          <w:iCs/>
          <w:color w:val="000000"/>
          <w:kern w:val="0"/>
          <w:sz w:val="24"/>
          <w:szCs w:val="24"/>
        </w:rPr>
        <w:t>Parantica sita</w:t>
      </w:r>
      <w:r w:rsidRPr="00135B3F">
        <w:rPr>
          <w:rFonts w:ascii="Times New Roman" w:eastAsia="Times New Roman" w:hAnsi="Times New Roman" w:cs="Times New Roman"/>
          <w:color w:val="000000"/>
          <w:kern w:val="0"/>
          <w:sz w:val="24"/>
          <w:szCs w:val="24"/>
        </w:rPr>
        <w:t>) arrives in Urabandai in early August, having traveled thousands of kilometers from as far away as Okinawa or Taiwan.</w:t>
      </w:r>
    </w:p>
    <w:p w:rsidR="002C4C52" w:rsidRPr="00135B3F" w:rsidRDefault="002C4C52" w:rsidP="002C4C52">
      <w:pPr>
        <w:widowControl/>
        <w:spacing w:line="276" w:lineRule="auto"/>
        <w:jc w:val="left"/>
        <w:rPr>
          <w:rFonts w:ascii="Times New Roman" w:eastAsia="Times New Roman" w:hAnsi="Times New Roman" w:cs="Times New Roman"/>
          <w:kern w:val="0"/>
          <w:sz w:val="24"/>
          <w:szCs w:val="24"/>
        </w:rPr>
      </w:pPr>
    </w:p>
    <w:p w:rsidR="002C4C52" w:rsidRDefault="002C4C52" w:rsidP="002C4C52">
      <w:pPr>
        <w:widowControl/>
        <w:spacing w:line="276" w:lineRule="auto"/>
        <w:jc w:val="left"/>
        <w:rPr>
          <w:rFonts w:ascii="Times New Roman" w:hAnsi="Times New Roman" w:cs="Times New Roman"/>
          <w:color w:val="000000"/>
          <w:kern w:val="0"/>
          <w:sz w:val="24"/>
          <w:szCs w:val="24"/>
        </w:rPr>
      </w:pPr>
      <w:r w:rsidRPr="00135B3F">
        <w:rPr>
          <w:rFonts w:ascii="Times New Roman" w:eastAsia="Times New Roman" w:hAnsi="Times New Roman" w:cs="Times New Roman"/>
          <w:color w:val="000000"/>
          <w:kern w:val="0"/>
          <w:sz w:val="24"/>
          <w:szCs w:val="24"/>
        </w:rPr>
        <w:t>The yellow bunting (</w:t>
      </w:r>
      <w:r w:rsidRPr="00135B3F">
        <w:rPr>
          <w:rFonts w:ascii="Times New Roman" w:eastAsia="Times New Roman" w:hAnsi="Times New Roman" w:cs="Times New Roman"/>
          <w:i/>
          <w:iCs/>
          <w:color w:val="000000"/>
          <w:kern w:val="0"/>
          <w:sz w:val="24"/>
          <w:szCs w:val="24"/>
        </w:rPr>
        <w:t>Emberiza sulphurata</w:t>
      </w:r>
      <w:r w:rsidRPr="00135B3F">
        <w:rPr>
          <w:rFonts w:ascii="Times New Roman" w:eastAsia="Times New Roman" w:hAnsi="Times New Roman" w:cs="Times New Roman"/>
          <w:color w:val="000000"/>
          <w:kern w:val="0"/>
          <w:sz w:val="24"/>
          <w:szCs w:val="24"/>
        </w:rPr>
        <w:t>) and Himalayan cuckoo (</w:t>
      </w:r>
      <w:r w:rsidRPr="00135B3F">
        <w:rPr>
          <w:rFonts w:ascii="Times New Roman" w:eastAsia="Times New Roman" w:hAnsi="Times New Roman" w:cs="Times New Roman"/>
          <w:i/>
          <w:iCs/>
          <w:color w:val="000000"/>
          <w:kern w:val="0"/>
          <w:sz w:val="24"/>
          <w:szCs w:val="24"/>
        </w:rPr>
        <w:t>Cuculus saturatus</w:t>
      </w:r>
      <w:r w:rsidRPr="00135B3F">
        <w:rPr>
          <w:rFonts w:ascii="Times New Roman" w:eastAsia="Times New Roman" w:hAnsi="Times New Roman" w:cs="Times New Roman"/>
          <w:color w:val="000000"/>
          <w:kern w:val="0"/>
          <w:sz w:val="24"/>
          <w:szCs w:val="24"/>
        </w:rPr>
        <w:t>) are among the birds that flutter through the forest canopy. On the forest floor, the lavender blooms of Siberian hydrangea (</w:t>
      </w:r>
      <w:r w:rsidRPr="00135B3F">
        <w:rPr>
          <w:rFonts w:ascii="Times New Roman" w:eastAsia="Times New Roman" w:hAnsi="Times New Roman" w:cs="Times New Roman"/>
          <w:i/>
          <w:iCs/>
          <w:color w:val="000000"/>
          <w:kern w:val="0"/>
          <w:sz w:val="24"/>
          <w:szCs w:val="24"/>
        </w:rPr>
        <w:t>Hydrangea serrata var. megacarpa</w:t>
      </w:r>
      <w:r w:rsidRPr="00135B3F">
        <w:rPr>
          <w:rFonts w:ascii="Times New Roman" w:eastAsia="Times New Roman" w:hAnsi="Times New Roman" w:cs="Times New Roman"/>
          <w:color w:val="000000"/>
          <w:kern w:val="0"/>
          <w:sz w:val="24"/>
          <w:szCs w:val="24"/>
        </w:rPr>
        <w:t>) and white double-spotted swertia (</w:t>
      </w:r>
      <w:r w:rsidRPr="00135B3F">
        <w:rPr>
          <w:rFonts w:ascii="Times New Roman" w:eastAsia="Times New Roman" w:hAnsi="Times New Roman" w:cs="Times New Roman"/>
          <w:i/>
          <w:iCs/>
          <w:color w:val="000000"/>
          <w:kern w:val="0"/>
          <w:sz w:val="24"/>
          <w:szCs w:val="24"/>
        </w:rPr>
        <w:t>Swertia bimaculate</w:t>
      </w:r>
      <w:r w:rsidRPr="00135B3F">
        <w:rPr>
          <w:rFonts w:ascii="Times New Roman" w:eastAsia="Times New Roman" w:hAnsi="Times New Roman" w:cs="Times New Roman"/>
          <w:color w:val="000000"/>
          <w:kern w:val="0"/>
          <w:sz w:val="24"/>
          <w:szCs w:val="24"/>
        </w:rPr>
        <w:t>) add splashes of color to the lush summer greenery.</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C52"/>
    <w:rsid w:val="002C4C52"/>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25EB0AC-14D3-4D8A-BE89-7A081F831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C4C5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C4C5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C4C5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C4C5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C4C5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C4C5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C4C5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C4C5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C4C5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C4C5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C4C5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C4C5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C4C5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C4C5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C4C5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C4C5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C4C5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C4C5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C4C5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C4C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4C5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C4C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4C52"/>
    <w:pPr>
      <w:spacing w:before="160" w:after="160"/>
      <w:jc w:val="center"/>
    </w:pPr>
    <w:rPr>
      <w:i/>
      <w:iCs/>
      <w:color w:val="404040" w:themeColor="text1" w:themeTint="BF"/>
    </w:rPr>
  </w:style>
  <w:style w:type="character" w:customStyle="1" w:styleId="a8">
    <w:name w:val="引用文 (文字)"/>
    <w:basedOn w:val="a0"/>
    <w:link w:val="a7"/>
    <w:uiPriority w:val="29"/>
    <w:rsid w:val="002C4C52"/>
    <w:rPr>
      <w:i/>
      <w:iCs/>
      <w:color w:val="404040" w:themeColor="text1" w:themeTint="BF"/>
    </w:rPr>
  </w:style>
  <w:style w:type="paragraph" w:styleId="a9">
    <w:name w:val="List Paragraph"/>
    <w:basedOn w:val="a"/>
    <w:uiPriority w:val="34"/>
    <w:qFormat/>
    <w:rsid w:val="002C4C52"/>
    <w:pPr>
      <w:ind w:left="720"/>
      <w:contextualSpacing/>
    </w:pPr>
  </w:style>
  <w:style w:type="character" w:styleId="21">
    <w:name w:val="Intense Emphasis"/>
    <w:basedOn w:val="a0"/>
    <w:uiPriority w:val="21"/>
    <w:qFormat/>
    <w:rsid w:val="002C4C52"/>
    <w:rPr>
      <w:i/>
      <w:iCs/>
      <w:color w:val="0F4761" w:themeColor="accent1" w:themeShade="BF"/>
    </w:rPr>
  </w:style>
  <w:style w:type="paragraph" w:styleId="22">
    <w:name w:val="Intense Quote"/>
    <w:basedOn w:val="a"/>
    <w:next w:val="a"/>
    <w:link w:val="23"/>
    <w:uiPriority w:val="30"/>
    <w:qFormat/>
    <w:rsid w:val="002C4C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C4C52"/>
    <w:rPr>
      <w:i/>
      <w:iCs/>
      <w:color w:val="0F4761" w:themeColor="accent1" w:themeShade="BF"/>
    </w:rPr>
  </w:style>
  <w:style w:type="character" w:styleId="24">
    <w:name w:val="Intense Reference"/>
    <w:basedOn w:val="a0"/>
    <w:uiPriority w:val="32"/>
    <w:qFormat/>
    <w:rsid w:val="002C4C5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2024-07-05T15:48:00Z</dcterms:created>
  <dcterms:modified xsi:type="dcterms:W3CDTF">2024-07-05T15:48:00Z</dcterms:modified>
</cp:coreProperties>
</file>