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658D" w:rsidRPr="00135B3F" w:rsidRDefault="005B658D" w:rsidP="005B658D">
      <w:pPr>
        <w:tabs>
          <w:tab w:val="left" w:pos="936"/>
        </w:tabs>
        <w:spacing w:line="276" w:lineRule="auto"/>
        <w:rPr>
          <w:rFonts w:ascii="Times New Roman" w:hAnsi="Times New Roman" w:cs="Times New Roman"/>
          <w:b/>
          <w:bCs/>
          <w:color w:val="000000"/>
          <w:sz w:val="24"/>
          <w:szCs w:val="24"/>
        </w:rPr>
      </w:pPr>
      <w:r w:rsidRPr="00135B3F">
        <w:rPr>
          <w:rFonts w:ascii="Times New Roman" w:hAnsi="Times New Roman" w:cs="Times New Roman"/>
          <w:b/>
          <w:bCs/>
          <w:color w:val="000000"/>
          <w:sz w:val="24"/>
          <w:szCs w:val="24"/>
        </w:rPr>
        <w:t>Terrace Theater: Goshikinuma Sightseeing Trail </w:t>
      </w:r>
    </w:p>
    <w:p w:rsidR="005B658D" w:rsidRDefault="005B658D" w:rsidP="005B658D">
      <w:pPr>
        <w:tabs>
          <w:tab w:val="left" w:pos="936"/>
        </w:tabs>
        <w:spacing w:line="276" w:lineRule="auto"/>
        <w:rPr>
          <w:b/>
          <w:bCs/>
          <w:color w:val="000000"/>
        </w:rPr>
      </w:pPr>
      <w:r/>
    </w:p>
    <w:p w:rsidR="005B658D" w:rsidRPr="00135B3F" w:rsidRDefault="005B658D" w:rsidP="005B658D">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The Goshikinuma Ponds are a collection of around 30 ponds formed after an eruption of Mt. Bandai in 1888. They have distinct coloration caused by volcanic sediments and mineral particles such as aluminum silicate, iron, copper, and manganese. Their colorful copper, blue, and green hues change subtly according to light conditions, shifts in sediment, reflections on the surface of the water, and other factors. A 4-kilometer trail to Lake Hibara starts near the Urabandai Visitor Center and passes several of the ponds, including Bishamonnuma and Rurinuma. Mt. Bandai is visible in the distance from points along the trail.</w:t>
      </w:r>
    </w:p>
    <w:p w:rsidR="005B658D" w:rsidRPr="00135B3F" w:rsidRDefault="005B658D" w:rsidP="005B658D">
      <w:pPr>
        <w:widowControl/>
        <w:spacing w:line="276" w:lineRule="auto"/>
        <w:jc w:val="left"/>
        <w:rPr>
          <w:rFonts w:ascii="Times New Roman" w:eastAsia="Times New Roman" w:hAnsi="Times New Roman" w:cs="Times New Roman"/>
          <w:kern w:val="0"/>
          <w:sz w:val="24"/>
          <w:szCs w:val="24"/>
        </w:rPr>
      </w:pPr>
    </w:p>
    <w:p w:rsidR="005B658D" w:rsidRDefault="005B658D" w:rsidP="005B658D">
      <w:pPr>
        <w:widowControl/>
        <w:spacing w:line="276" w:lineRule="auto"/>
        <w:jc w:val="left"/>
        <w:rPr>
          <w:rFonts w:ascii="Times New Roman" w:hAnsi="Times New Roman" w:cs="Times New Roman"/>
          <w:color w:val="000000"/>
          <w:kern w:val="0"/>
          <w:sz w:val="24"/>
          <w:szCs w:val="24"/>
        </w:rPr>
      </w:pPr>
      <w:r w:rsidRPr="00135B3F">
        <w:rPr>
          <w:rFonts w:ascii="Times New Roman" w:eastAsia="Times New Roman" w:hAnsi="Times New Roman" w:cs="Times New Roman"/>
          <w:color w:val="000000"/>
          <w:kern w:val="0"/>
          <w:sz w:val="24"/>
          <w:szCs w:val="24"/>
        </w:rPr>
        <w:t>The woodlands surrounding the ponds abound with greenery during the spring and summer months. In the fall, leaves turn brilliant shades of red, orange, and yellow. As the weather grows colder, snowfall blankets the Urabandai region in white. Visitors are free to explore the ponds in winter but should always check the latest weather and trail conditions at the Urabandai Visitor Center. The constantly evolving natural scenery showcases the plant biodiversity and geological history of Urabandai.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8D"/>
    <w:rsid w:val="00346BD8"/>
    <w:rsid w:val="00562B2A"/>
    <w:rsid w:val="005B658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B49CBD-A2AB-466D-BB6F-4804DE4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65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65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65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65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65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65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65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65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65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65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65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65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65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65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65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65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65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65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65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6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5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6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58D"/>
    <w:pPr>
      <w:spacing w:before="160" w:after="160"/>
      <w:jc w:val="center"/>
    </w:pPr>
    <w:rPr>
      <w:i/>
      <w:iCs/>
      <w:color w:val="404040" w:themeColor="text1" w:themeTint="BF"/>
    </w:rPr>
  </w:style>
  <w:style w:type="character" w:customStyle="1" w:styleId="a8">
    <w:name w:val="引用文 (文字)"/>
    <w:basedOn w:val="a0"/>
    <w:link w:val="a7"/>
    <w:uiPriority w:val="29"/>
    <w:rsid w:val="005B658D"/>
    <w:rPr>
      <w:i/>
      <w:iCs/>
      <w:color w:val="404040" w:themeColor="text1" w:themeTint="BF"/>
    </w:rPr>
  </w:style>
  <w:style w:type="paragraph" w:styleId="a9">
    <w:name w:val="List Paragraph"/>
    <w:basedOn w:val="a"/>
    <w:uiPriority w:val="34"/>
    <w:qFormat/>
    <w:rsid w:val="005B658D"/>
    <w:pPr>
      <w:ind w:left="720"/>
      <w:contextualSpacing/>
    </w:pPr>
  </w:style>
  <w:style w:type="character" w:styleId="21">
    <w:name w:val="Intense Emphasis"/>
    <w:basedOn w:val="a0"/>
    <w:uiPriority w:val="21"/>
    <w:qFormat/>
    <w:rsid w:val="005B658D"/>
    <w:rPr>
      <w:i/>
      <w:iCs/>
      <w:color w:val="0F4761" w:themeColor="accent1" w:themeShade="BF"/>
    </w:rPr>
  </w:style>
  <w:style w:type="paragraph" w:styleId="22">
    <w:name w:val="Intense Quote"/>
    <w:basedOn w:val="a"/>
    <w:next w:val="a"/>
    <w:link w:val="23"/>
    <w:uiPriority w:val="30"/>
    <w:qFormat/>
    <w:rsid w:val="005B6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658D"/>
    <w:rPr>
      <w:i/>
      <w:iCs/>
      <w:color w:val="0F4761" w:themeColor="accent1" w:themeShade="BF"/>
    </w:rPr>
  </w:style>
  <w:style w:type="character" w:styleId="24">
    <w:name w:val="Intense Reference"/>
    <w:basedOn w:val="a0"/>
    <w:uiPriority w:val="32"/>
    <w:qFormat/>
    <w:rsid w:val="005B65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