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752BA" w:rsidRPr="00E664CD" w:rsidRDefault="00B752BA" w:rsidP="00B752BA">
      <w:pPr>
        <w:widowControl/>
        <w:adjustRightInd w:val="0"/>
        <w:snapToGrid w:val="0"/>
        <w:spacing w:line="360" w:lineRule="exact"/>
        <w:jc w:val="left"/>
        <w:rPr>
          <w:rFonts w:ascii="Times New Roman" w:eastAsia="游明朝" w:hAnsi="Times New Roman" w:cs="Times New Roman"/>
          <w:b/>
          <w:bCs/>
          <w:color w:val="000000"/>
          <w:kern w:val="0"/>
          <w:sz w:val="24"/>
          <w:szCs w:val="24"/>
        </w:rPr>
      </w:pPr>
      <w:r w:rsidRPr="00E664CD">
        <w:rPr>
          <w:rFonts w:ascii="Times New Roman" w:eastAsia="游明朝" w:hAnsi="Times New Roman" w:cs="Times New Roman"/>
          <w:b/>
          <w:bCs/>
          <w:color w:val="000000"/>
          <w:kern w:val="0"/>
          <w:sz w:val="24"/>
          <w:szCs w:val="24"/>
        </w:rPr>
        <w:t>Ginayama Forest</w:t>
      </w:r>
    </w:p>
    <w:p w:rsidR="00B752BA" w:rsidRPr="00E664CD" w:rsidRDefault="00B752BA" w:rsidP="00B752BA">
      <w:pPr>
        <w:widowControl/>
        <w:adjustRightInd w:val="0"/>
        <w:snapToGrid w:val="0"/>
        <w:spacing w:line="360" w:lineRule="exact"/>
        <w:jc w:val="left"/>
        <w:rPr>
          <w:rFonts w:ascii="Times New Roman" w:eastAsia="游明朝" w:hAnsi="Times New Roman" w:cs="Times New Roman"/>
          <w:b/>
          <w:bCs/>
          <w:color w:val="000000"/>
          <w:kern w:val="0"/>
          <w:sz w:val="24"/>
          <w:szCs w:val="24"/>
        </w:rPr>
      </w:pPr>
      <w:r/>
    </w:p>
    <w:p w:rsidR="00B752BA" w:rsidRPr="00E664CD" w:rsidRDefault="00B752BA" w:rsidP="00B752BA">
      <w:pPr>
        <w:widowControl/>
        <w:adjustRightInd w:val="0"/>
        <w:snapToGrid w:val="0"/>
        <w:spacing w:line="360" w:lineRule="exact"/>
        <w:jc w:val="left"/>
        <w:rPr>
          <w:rFonts w:ascii="Times New Roman" w:eastAsia="游明朝" w:hAnsi="Times New Roman" w:cs="Times New Roman"/>
          <w:color w:val="000000"/>
          <w:kern w:val="0"/>
          <w:sz w:val="24"/>
          <w:szCs w:val="24"/>
        </w:rPr>
      </w:pPr>
      <w:r w:rsidRPr="00E664CD">
        <w:rPr>
          <w:rFonts w:ascii="Times New Roman" w:eastAsia="游明朝" w:hAnsi="Times New Roman" w:cs="Times New Roman"/>
          <w:color w:val="000000"/>
          <w:kern w:val="0"/>
          <w:sz w:val="24"/>
          <w:szCs w:val="24"/>
        </w:rPr>
        <w:t xml:space="preserve">Along with Myogan Forest to the west, Ginayama Forest stands as a remarkable remnant of the original </w:t>
      </w:r>
      <w:r>
        <w:rPr>
          <w:rFonts w:ascii="Times New Roman" w:eastAsia="游明朝" w:hAnsi="Times New Roman" w:cs="Times New Roman"/>
          <w:color w:val="000000"/>
          <w:kern w:val="0"/>
          <w:sz w:val="24"/>
          <w:szCs w:val="24"/>
        </w:rPr>
        <w:t>rainforest</w:t>
      </w:r>
      <w:r w:rsidRPr="00E664CD">
        <w:rPr>
          <w:rFonts w:ascii="Times New Roman" w:eastAsia="游明朝" w:hAnsi="Times New Roman" w:cs="Times New Roman"/>
          <w:color w:val="000000"/>
          <w:kern w:val="0"/>
          <w:sz w:val="24"/>
          <w:szCs w:val="24"/>
        </w:rPr>
        <w:t xml:space="preserve"> that once blanketed this part of the island before widespread clearing and cultivation diminished its expanse. The area’s religious significance shielded it from human interference, and some 14 hectares of the forest are now part of the National Parks system. This subtropical rainforest flourishes on topsoil that overlays coarse Ryukyu limestone, providing a habitat for abundant wildlife under a towering canopy of Amami </w:t>
      </w:r>
      <w:r w:rsidRPr="00E664CD">
        <w:rPr>
          <w:rFonts w:ascii="Times New Roman" w:eastAsia="游明朝" w:hAnsi="Times New Roman" w:cs="Times New Roman"/>
          <w:i/>
          <w:iCs/>
          <w:color w:val="000000"/>
          <w:kern w:val="0"/>
          <w:sz w:val="24"/>
          <w:szCs w:val="24"/>
        </w:rPr>
        <w:t>arakashi</w:t>
      </w:r>
      <w:r w:rsidRPr="00E664CD">
        <w:rPr>
          <w:rFonts w:ascii="Times New Roman" w:eastAsia="游明朝" w:hAnsi="Times New Roman" w:cs="Times New Roman"/>
          <w:color w:val="000000"/>
          <w:kern w:val="0"/>
          <w:sz w:val="24"/>
          <w:szCs w:val="24"/>
        </w:rPr>
        <w:t>, a variety of Japanese blue oak</w:t>
      </w:r>
      <w:r>
        <w:rPr>
          <w:rFonts w:ascii="Times New Roman" w:eastAsia="游明朝" w:hAnsi="Times New Roman" w:cs="Times New Roman"/>
          <w:color w:val="000000"/>
          <w:kern w:val="0"/>
          <w:sz w:val="24"/>
          <w:szCs w:val="24"/>
        </w:rPr>
        <w:t xml:space="preserve"> (</w:t>
      </w:r>
      <w:r w:rsidRPr="00200265">
        <w:rPr>
          <w:rFonts w:ascii="Times New Roman" w:eastAsia="游明朝" w:hAnsi="Times New Roman" w:cs="Times New Roman"/>
          <w:i/>
          <w:color w:val="000000"/>
          <w:kern w:val="0"/>
          <w:sz w:val="24"/>
          <w:szCs w:val="24"/>
        </w:rPr>
        <w:t>Quercus glauca</w:t>
      </w:r>
      <w:r>
        <w:rPr>
          <w:rFonts w:ascii="Times New Roman" w:eastAsia="游明朝" w:hAnsi="Times New Roman" w:cs="Times New Roman"/>
          <w:color w:val="000000"/>
          <w:kern w:val="0"/>
          <w:sz w:val="24"/>
          <w:szCs w:val="24"/>
        </w:rPr>
        <w:t>)</w:t>
      </w:r>
      <w:r w:rsidRPr="00E664CD">
        <w:rPr>
          <w:rFonts w:ascii="Times New Roman" w:eastAsia="游明朝" w:hAnsi="Times New Roman" w:cs="Times New Roman"/>
          <w:color w:val="000000"/>
          <w:kern w:val="0"/>
          <w:sz w:val="24"/>
          <w:szCs w:val="24"/>
        </w:rPr>
        <w:t>.</w:t>
      </w:r>
    </w:p>
    <w:p w:rsidR="00B752BA" w:rsidRPr="00E664CD" w:rsidRDefault="00B752BA" w:rsidP="00B752BA">
      <w:pPr>
        <w:widowControl/>
        <w:adjustRightInd w:val="0"/>
        <w:snapToGrid w:val="0"/>
        <w:spacing w:line="360" w:lineRule="exact"/>
        <w:jc w:val="left"/>
        <w:rPr>
          <w:rFonts w:ascii="Times New Roman" w:eastAsia="游明朝" w:hAnsi="Times New Roman" w:cs="Times New Roman"/>
          <w:color w:val="000000"/>
          <w:kern w:val="0"/>
          <w:sz w:val="24"/>
          <w:szCs w:val="24"/>
        </w:rPr>
      </w:pPr>
    </w:p>
    <w:p w:rsidR="00B752BA" w:rsidRPr="00E664CD" w:rsidRDefault="00B752BA" w:rsidP="00B752BA">
      <w:pPr>
        <w:widowControl/>
        <w:adjustRightInd w:val="0"/>
        <w:snapToGrid w:val="0"/>
        <w:spacing w:line="360" w:lineRule="exact"/>
        <w:jc w:val="left"/>
        <w:rPr>
          <w:rFonts w:ascii="Times New Roman" w:eastAsia="游明朝" w:hAnsi="Times New Roman" w:cs="Times New Roman"/>
          <w:b/>
          <w:bCs/>
          <w:i/>
          <w:iCs/>
          <w:color w:val="000000"/>
          <w:kern w:val="0"/>
          <w:sz w:val="24"/>
          <w:szCs w:val="24"/>
        </w:rPr>
      </w:pPr>
      <w:r w:rsidRPr="00E664CD">
        <w:rPr>
          <w:rFonts w:ascii="Times New Roman" w:eastAsia="游明朝" w:hAnsi="Times New Roman" w:cs="Times New Roman"/>
          <w:b/>
          <w:bCs/>
          <w:i/>
          <w:iCs/>
          <w:color w:val="000000"/>
          <w:kern w:val="0"/>
          <w:sz w:val="24"/>
          <w:szCs w:val="24"/>
        </w:rPr>
        <w:t>The Trail</w:t>
      </w:r>
    </w:p>
    <w:p w:rsidR="00B752BA" w:rsidRPr="00E664CD" w:rsidRDefault="00B752BA" w:rsidP="00B752BA">
      <w:pPr>
        <w:widowControl/>
        <w:adjustRightInd w:val="0"/>
        <w:snapToGrid w:val="0"/>
        <w:spacing w:line="360" w:lineRule="exact"/>
        <w:jc w:val="left"/>
        <w:rPr>
          <w:rFonts w:ascii="Times New Roman" w:eastAsia="游明朝" w:hAnsi="Times New Roman" w:cs="Times New Roman"/>
          <w:color w:val="000000"/>
          <w:kern w:val="0"/>
          <w:sz w:val="24"/>
          <w:szCs w:val="24"/>
        </w:rPr>
      </w:pPr>
      <w:r w:rsidRPr="00E664CD">
        <w:rPr>
          <w:rFonts w:ascii="Times New Roman" w:eastAsia="游明朝" w:hAnsi="Times New Roman" w:cs="Times New Roman"/>
          <w:color w:val="000000"/>
          <w:kern w:val="0"/>
          <w:sz w:val="24"/>
          <w:szCs w:val="24"/>
        </w:rPr>
        <w:t xml:space="preserve">Hiking </w:t>
      </w:r>
      <w:r>
        <w:rPr>
          <w:rFonts w:ascii="Times New Roman" w:eastAsia="游明朝" w:hAnsi="Times New Roman" w:cs="Times New Roman"/>
          <w:color w:val="000000"/>
          <w:kern w:val="0"/>
          <w:sz w:val="24"/>
          <w:szCs w:val="24"/>
        </w:rPr>
        <w:t>this</w:t>
      </w:r>
      <w:r w:rsidRPr="00E664CD">
        <w:rPr>
          <w:rFonts w:ascii="Times New Roman" w:eastAsia="游明朝" w:hAnsi="Times New Roman" w:cs="Times New Roman"/>
          <w:color w:val="000000"/>
          <w:kern w:val="0"/>
          <w:sz w:val="24"/>
          <w:szCs w:val="24"/>
        </w:rPr>
        <w:t xml:space="preserve"> trail is a chance to experience the rare ecosystem of an old-growth </w:t>
      </w:r>
      <w:r>
        <w:rPr>
          <w:rFonts w:ascii="Times New Roman" w:eastAsia="游明朝" w:hAnsi="Times New Roman" w:cs="Times New Roman"/>
          <w:color w:val="000000"/>
          <w:kern w:val="0"/>
          <w:sz w:val="24"/>
          <w:szCs w:val="24"/>
        </w:rPr>
        <w:t>forest</w:t>
      </w:r>
      <w:r w:rsidRPr="00E664CD">
        <w:rPr>
          <w:rFonts w:ascii="Times New Roman" w:eastAsia="游明朝" w:hAnsi="Times New Roman" w:cs="Times New Roman"/>
          <w:color w:val="000000"/>
          <w:kern w:val="0"/>
          <w:sz w:val="24"/>
          <w:szCs w:val="24"/>
        </w:rPr>
        <w:t>, including the striking presence of large banyan trees, also known as strangler figs. The forest is nourished by a network of springs that permeate the limestone and sometimes surface along the trail, where they provide homes for frogs, insects, and other animals. The overgrown trenches barely recognizable in some areas are remnants of World War II, when the Japanese military built defensive positions here.</w:t>
      </w:r>
    </w:p>
    <w:p w:rsidR="00B752BA" w:rsidRPr="00E664CD" w:rsidRDefault="00B752BA" w:rsidP="00B752BA">
      <w:pPr>
        <w:widowControl/>
        <w:adjustRightInd w:val="0"/>
        <w:snapToGrid w:val="0"/>
        <w:spacing w:line="360" w:lineRule="exact"/>
        <w:jc w:val="left"/>
        <w:rPr>
          <w:rFonts w:ascii="Times New Roman" w:eastAsia="游明朝" w:hAnsi="Times New Roman" w:cs="Times New Roman"/>
          <w:color w:val="000000"/>
          <w:kern w:val="0"/>
          <w:sz w:val="24"/>
          <w:szCs w:val="24"/>
        </w:rPr>
      </w:pPr>
    </w:p>
    <w:p w:rsidR="00B752BA" w:rsidRPr="00E664CD" w:rsidRDefault="00B752BA" w:rsidP="00B752BA">
      <w:pPr>
        <w:widowControl/>
        <w:adjustRightInd w:val="0"/>
        <w:snapToGrid w:val="0"/>
        <w:spacing w:line="360" w:lineRule="exact"/>
        <w:jc w:val="left"/>
        <w:rPr>
          <w:rFonts w:ascii="Times New Roman" w:eastAsia="游明朝" w:hAnsi="Times New Roman" w:cs="Times New Roman"/>
          <w:b/>
          <w:bCs/>
          <w:i/>
          <w:iCs/>
          <w:color w:val="000000"/>
          <w:kern w:val="0"/>
          <w:sz w:val="24"/>
          <w:szCs w:val="24"/>
        </w:rPr>
      </w:pPr>
      <w:r w:rsidRPr="00E664CD">
        <w:rPr>
          <w:rFonts w:ascii="Times New Roman" w:eastAsia="游明朝" w:hAnsi="Times New Roman" w:cs="Times New Roman"/>
          <w:b/>
          <w:bCs/>
          <w:i/>
          <w:iCs/>
          <w:color w:val="000000"/>
          <w:kern w:val="0"/>
          <w:sz w:val="24"/>
          <w:szCs w:val="24"/>
        </w:rPr>
        <w:t>Religious Significance</w:t>
      </w:r>
    </w:p>
    <w:p w:rsidR="00B752BA" w:rsidRPr="00E664CD" w:rsidRDefault="00B752BA" w:rsidP="00B752BA">
      <w:pPr>
        <w:widowControl/>
        <w:adjustRightInd w:val="0"/>
        <w:snapToGrid w:val="0"/>
        <w:spacing w:line="360" w:lineRule="exact"/>
        <w:jc w:val="left"/>
        <w:rPr>
          <w:rFonts w:ascii="Times New Roman" w:eastAsia="游明朝" w:hAnsi="Times New Roman" w:cs="Times New Roman"/>
          <w:color w:val="000000"/>
          <w:kern w:val="0"/>
          <w:sz w:val="24"/>
          <w:szCs w:val="24"/>
        </w:rPr>
      </w:pPr>
      <w:r>
        <w:rPr>
          <w:rFonts w:ascii="Times New Roman" w:eastAsia="游明朝" w:hAnsi="Times New Roman" w:cs="Times New Roman"/>
          <w:color w:val="000000"/>
          <w:kern w:val="0"/>
          <w:sz w:val="24"/>
          <w:szCs w:val="24"/>
        </w:rPr>
        <w:t xml:space="preserve">Since ancient times, the </w:t>
      </w:r>
      <w:r w:rsidRPr="009F5A93">
        <w:rPr>
          <w:rFonts w:ascii="Times New Roman" w:eastAsia="游明朝" w:hAnsi="Times New Roman" w:cs="Times New Roman"/>
          <w:color w:val="000000"/>
          <w:kern w:val="0"/>
          <w:sz w:val="24"/>
          <w:szCs w:val="24"/>
        </w:rPr>
        <w:t xml:space="preserve">indigenous people of </w:t>
      </w:r>
      <w:r w:rsidRPr="00200265">
        <w:rPr>
          <w:rFonts w:ascii="Times New Roman" w:eastAsia="游明朝" w:hAnsi="Times New Roman" w:cs="Times New Roman"/>
          <w:color w:val="000000"/>
          <w:kern w:val="0"/>
          <w:sz w:val="24"/>
          <w:szCs w:val="24"/>
        </w:rPr>
        <w:t>Tokunoshima</w:t>
      </w:r>
      <w:r w:rsidRPr="009F5A93">
        <w:rPr>
          <w:rFonts w:ascii="Times New Roman" w:eastAsia="游明朝" w:hAnsi="Times New Roman" w:cs="Times New Roman"/>
          <w:color w:val="000000"/>
          <w:kern w:val="0"/>
          <w:sz w:val="24"/>
          <w:szCs w:val="24"/>
        </w:rPr>
        <w:t xml:space="preserve"> have</w:t>
      </w:r>
      <w:r w:rsidRPr="00E664CD">
        <w:rPr>
          <w:rFonts w:ascii="Times New Roman" w:eastAsia="游明朝" w:hAnsi="Times New Roman" w:cs="Times New Roman"/>
          <w:color w:val="000000"/>
          <w:kern w:val="0"/>
          <w:sz w:val="24"/>
          <w:szCs w:val="24"/>
        </w:rPr>
        <w:t xml:space="preserve"> venerate</w:t>
      </w:r>
      <w:r>
        <w:rPr>
          <w:rFonts w:ascii="Times New Roman" w:eastAsia="游明朝" w:hAnsi="Times New Roman" w:cs="Times New Roman"/>
          <w:color w:val="000000"/>
          <w:kern w:val="0"/>
          <w:sz w:val="24"/>
          <w:szCs w:val="24"/>
        </w:rPr>
        <w:t>d</w:t>
      </w:r>
      <w:r w:rsidRPr="00E664CD">
        <w:rPr>
          <w:rFonts w:ascii="Times New Roman" w:eastAsia="游明朝" w:hAnsi="Times New Roman" w:cs="Times New Roman"/>
          <w:color w:val="000000"/>
          <w:kern w:val="0"/>
          <w:sz w:val="24"/>
          <w:szCs w:val="24"/>
        </w:rPr>
        <w:t xml:space="preserve"> deities in the natural world</w:t>
      </w:r>
      <w:r>
        <w:rPr>
          <w:rFonts w:ascii="Times New Roman" w:eastAsia="游明朝" w:hAnsi="Times New Roman" w:cs="Times New Roman"/>
          <w:color w:val="000000"/>
          <w:kern w:val="0"/>
          <w:sz w:val="24"/>
          <w:szCs w:val="24"/>
        </w:rPr>
        <w:t>.</w:t>
      </w:r>
      <w:r w:rsidRPr="00E664CD">
        <w:rPr>
          <w:rFonts w:ascii="Times New Roman" w:eastAsia="游明朝" w:hAnsi="Times New Roman" w:cs="Times New Roman"/>
          <w:color w:val="000000"/>
          <w:kern w:val="0"/>
          <w:sz w:val="24"/>
          <w:szCs w:val="24"/>
        </w:rPr>
        <w:t xml:space="preserve"> </w:t>
      </w:r>
      <w:r>
        <w:rPr>
          <w:rFonts w:ascii="Times New Roman" w:eastAsia="游明朝" w:hAnsi="Times New Roman" w:cs="Times New Roman"/>
          <w:color w:val="000000"/>
          <w:kern w:val="0"/>
          <w:sz w:val="24"/>
          <w:szCs w:val="24"/>
        </w:rPr>
        <w:t>S</w:t>
      </w:r>
      <w:r w:rsidRPr="00E664CD">
        <w:rPr>
          <w:rFonts w:ascii="Times New Roman" w:eastAsia="游明朝" w:hAnsi="Times New Roman" w:cs="Times New Roman"/>
          <w:color w:val="000000"/>
          <w:kern w:val="0"/>
          <w:sz w:val="24"/>
          <w:szCs w:val="24"/>
        </w:rPr>
        <w:t xml:space="preserve">everal sacred places dedicated to the god of water </w:t>
      </w:r>
      <w:r>
        <w:rPr>
          <w:rFonts w:ascii="Times New Roman" w:eastAsia="游明朝" w:hAnsi="Times New Roman" w:cs="Times New Roman"/>
          <w:color w:val="000000"/>
          <w:kern w:val="0"/>
          <w:sz w:val="24"/>
          <w:szCs w:val="24"/>
        </w:rPr>
        <w:t xml:space="preserve">are located </w:t>
      </w:r>
      <w:r w:rsidRPr="00E664CD">
        <w:rPr>
          <w:rFonts w:ascii="Times New Roman" w:eastAsia="游明朝" w:hAnsi="Times New Roman" w:cs="Times New Roman"/>
          <w:color w:val="000000"/>
          <w:kern w:val="0"/>
          <w:sz w:val="24"/>
          <w:szCs w:val="24"/>
        </w:rPr>
        <w:t xml:space="preserve">in this forest, while others </w:t>
      </w:r>
      <w:r>
        <w:rPr>
          <w:rFonts w:ascii="Times New Roman" w:eastAsia="游明朝" w:hAnsi="Times New Roman" w:cs="Times New Roman"/>
          <w:color w:val="000000"/>
          <w:kern w:val="0"/>
          <w:sz w:val="24"/>
          <w:szCs w:val="24"/>
        </w:rPr>
        <w:t xml:space="preserve">are sacred places </w:t>
      </w:r>
      <w:r w:rsidRPr="00E664CD">
        <w:rPr>
          <w:rFonts w:ascii="Times New Roman" w:eastAsia="游明朝" w:hAnsi="Times New Roman" w:cs="Times New Roman"/>
          <w:color w:val="000000"/>
          <w:kern w:val="0"/>
          <w:sz w:val="24"/>
          <w:szCs w:val="24"/>
        </w:rPr>
        <w:t xml:space="preserve">associated with “wind tombs,” a practice in which </w:t>
      </w:r>
      <w:r>
        <w:rPr>
          <w:rFonts w:ascii="Times New Roman" w:eastAsia="游明朝" w:hAnsi="Times New Roman" w:cs="Times New Roman"/>
          <w:color w:val="000000"/>
          <w:kern w:val="0"/>
          <w:sz w:val="24"/>
          <w:szCs w:val="24"/>
        </w:rPr>
        <w:t>corpses</w:t>
      </w:r>
      <w:r w:rsidRPr="00E664CD">
        <w:rPr>
          <w:rFonts w:ascii="Times New Roman" w:eastAsia="游明朝" w:hAnsi="Times New Roman" w:cs="Times New Roman"/>
          <w:color w:val="000000"/>
          <w:kern w:val="0"/>
          <w:sz w:val="24"/>
          <w:szCs w:val="24"/>
        </w:rPr>
        <w:t xml:space="preserve"> were laid to rest in caves. </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BA"/>
    <w:rsid w:val="00346BD8"/>
    <w:rsid w:val="00562B2A"/>
    <w:rsid w:val="00B752BA"/>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07F5938-8B53-41A0-8EA0-4DE11428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752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52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52B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752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52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52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52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52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52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52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52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52B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52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52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52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52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52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52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52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52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2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52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2BA"/>
    <w:pPr>
      <w:spacing w:before="160" w:after="160"/>
      <w:jc w:val="center"/>
    </w:pPr>
    <w:rPr>
      <w:i/>
      <w:iCs/>
      <w:color w:val="404040" w:themeColor="text1" w:themeTint="BF"/>
    </w:rPr>
  </w:style>
  <w:style w:type="character" w:customStyle="1" w:styleId="a8">
    <w:name w:val="引用文 (文字)"/>
    <w:basedOn w:val="a0"/>
    <w:link w:val="a7"/>
    <w:uiPriority w:val="29"/>
    <w:rsid w:val="00B752BA"/>
    <w:rPr>
      <w:i/>
      <w:iCs/>
      <w:color w:val="404040" w:themeColor="text1" w:themeTint="BF"/>
    </w:rPr>
  </w:style>
  <w:style w:type="paragraph" w:styleId="a9">
    <w:name w:val="List Paragraph"/>
    <w:basedOn w:val="a"/>
    <w:uiPriority w:val="34"/>
    <w:qFormat/>
    <w:rsid w:val="00B752BA"/>
    <w:pPr>
      <w:ind w:left="720"/>
      <w:contextualSpacing/>
    </w:pPr>
  </w:style>
  <w:style w:type="character" w:styleId="21">
    <w:name w:val="Intense Emphasis"/>
    <w:basedOn w:val="a0"/>
    <w:uiPriority w:val="21"/>
    <w:qFormat/>
    <w:rsid w:val="00B752BA"/>
    <w:rPr>
      <w:i/>
      <w:iCs/>
      <w:color w:val="0F4761" w:themeColor="accent1" w:themeShade="BF"/>
    </w:rPr>
  </w:style>
  <w:style w:type="paragraph" w:styleId="22">
    <w:name w:val="Intense Quote"/>
    <w:basedOn w:val="a"/>
    <w:next w:val="a"/>
    <w:link w:val="23"/>
    <w:uiPriority w:val="30"/>
    <w:qFormat/>
    <w:rsid w:val="00B75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52BA"/>
    <w:rPr>
      <w:i/>
      <w:iCs/>
      <w:color w:val="0F4761" w:themeColor="accent1" w:themeShade="BF"/>
    </w:rPr>
  </w:style>
  <w:style w:type="character" w:styleId="24">
    <w:name w:val="Intense Reference"/>
    <w:basedOn w:val="a0"/>
    <w:uiPriority w:val="32"/>
    <w:qFormat/>
    <w:rsid w:val="00B752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2024-07-05T15:51:00Z</dcterms:created>
  <dcterms:modified xsi:type="dcterms:W3CDTF">2024-07-05T15:51:00Z</dcterms:modified>
</cp:coreProperties>
</file>