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608B" w:rsidRPr="006C7BCD" w:rsidRDefault="005B608B" w:rsidP="005B608B">
      <w:pPr>
        <w:tabs>
          <w:tab w:val="left" w:pos="936"/>
        </w:tabs>
        <w:spacing w:line="0" w:lineRule="atLeast"/>
        <w:rPr>
          <w:rFonts w:ascii="Times New Roman" w:eastAsia="ＭＳ 明朝" w:hAnsi="Times New Roman" w:cs="Times New Roman"/>
          <w:b/>
          <w:bCs/>
          <w:color w:val="000000" w:themeColor="text1"/>
          <w:sz w:val="24"/>
          <w:szCs w:val="24"/>
        </w:rPr>
      </w:pPr>
      <w:r w:rsidRPr="006C7BCD">
        <w:rPr>
          <w:rFonts w:ascii="Times New Roman" w:eastAsia="ＭＳ 明朝" w:hAnsi="Times New Roman" w:cs="Times New Roman"/>
          <w:b/>
          <w:bCs/>
          <w:color w:val="000000" w:themeColor="text1"/>
          <w:sz w:val="24"/>
          <w:szCs w:val="24"/>
        </w:rPr>
        <w:t>Seki Juku Gion Summer Festival</w:t>
      </w:r>
    </w:p>
    <w:p w:rsidR="005B608B" w:rsidRPr="006C7BCD" w:rsidRDefault="005B608B" w:rsidP="005B608B">
      <w:pPr>
        <w:tabs>
          <w:tab w:val="left" w:pos="936"/>
        </w:tabs>
        <w:spacing w:line="0" w:lineRule="atLeast"/>
        <w:rPr>
          <w:rFonts w:ascii="Times New Roman" w:eastAsia="ＭＳ 明朝" w:hAnsi="Times New Roman" w:cs="Times New Roman"/>
          <w:b/>
          <w:bCs/>
          <w:color w:val="000000" w:themeColor="text1"/>
          <w:sz w:val="24"/>
          <w:szCs w:val="24"/>
        </w:rPr>
      </w:pPr>
      <w:r/>
    </w:p>
    <w:p w:rsidR="005B608B" w:rsidRPr="006C7BCD" w:rsidRDefault="005B608B" w:rsidP="005B608B">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Every year, in the second half of July, Seki Juku holds the two-day Seki Juku Gion Summer Festival. The festival has two main elements: the parading of the portable shrine (</w:t>
      </w:r>
      <w:r w:rsidRPr="006C7BCD">
        <w:rPr>
          <w:rFonts w:ascii="Times New Roman" w:eastAsia="ＭＳ 明朝" w:hAnsi="Times New Roman" w:cs="Times New Roman"/>
          <w:i/>
          <w:iCs/>
          <w:color w:val="000000" w:themeColor="text1"/>
          <w:sz w:val="24"/>
          <w:szCs w:val="24"/>
        </w:rPr>
        <w:t>mikoshi</w:t>
      </w:r>
      <w:r w:rsidRPr="006C7BCD">
        <w:rPr>
          <w:rFonts w:ascii="Times New Roman" w:eastAsia="ＭＳ 明朝" w:hAnsi="Times New Roman" w:cs="Times New Roman"/>
          <w:color w:val="000000" w:themeColor="text1"/>
          <w:sz w:val="24"/>
          <w:szCs w:val="24"/>
        </w:rPr>
        <w:t xml:space="preserve">) belonging to Seki Shrine and the parading of four two-story </w:t>
      </w:r>
      <w:r w:rsidRPr="006C7BCD">
        <w:rPr>
          <w:rFonts w:ascii="Times New Roman" w:eastAsia="ＭＳ 明朝" w:hAnsi="Times New Roman" w:cs="Times New Roman"/>
          <w:i/>
          <w:iCs/>
          <w:color w:val="000000" w:themeColor="text1"/>
          <w:sz w:val="24"/>
          <w:szCs w:val="24"/>
        </w:rPr>
        <w:t>yama</w:t>
      </w:r>
      <w:r w:rsidRPr="006C7BCD">
        <w:rPr>
          <w:rFonts w:ascii="Times New Roman" w:eastAsia="ＭＳ 明朝" w:hAnsi="Times New Roman" w:cs="Times New Roman"/>
          <w:color w:val="000000" w:themeColor="text1"/>
          <w:sz w:val="24"/>
          <w:szCs w:val="24"/>
        </w:rPr>
        <w:t xml:space="preserve"> floats from separate districts of the town. </w:t>
      </w:r>
    </w:p>
    <w:p w:rsidR="005B608B" w:rsidRPr="006C7BCD" w:rsidRDefault="005B608B" w:rsidP="005B608B">
      <w:pPr>
        <w:tabs>
          <w:tab w:val="left" w:pos="936"/>
        </w:tabs>
        <w:spacing w:line="0" w:lineRule="atLeast"/>
        <w:rPr>
          <w:rFonts w:ascii="Times New Roman" w:eastAsia="ＭＳ 明朝" w:hAnsi="Times New Roman" w:cs="Times New Roman"/>
          <w:color w:val="000000" w:themeColor="text1"/>
          <w:sz w:val="24"/>
          <w:szCs w:val="24"/>
        </w:rPr>
      </w:pPr>
    </w:p>
    <w:p w:rsidR="005B608B" w:rsidRPr="006C7BCD" w:rsidRDefault="005B608B" w:rsidP="005B608B">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The festival starts with several dozen townspeople escorting the </w:t>
      </w:r>
      <w:r w:rsidRPr="006C7BCD">
        <w:rPr>
          <w:rFonts w:ascii="Times New Roman" w:eastAsia="ＭＳ 明朝" w:hAnsi="Times New Roman" w:cs="Times New Roman"/>
          <w:i/>
          <w:iCs/>
          <w:color w:val="000000" w:themeColor="text1"/>
          <w:sz w:val="24"/>
          <w:szCs w:val="24"/>
        </w:rPr>
        <w:t>mikoshi</w:t>
      </w:r>
      <w:r w:rsidRPr="006C7BCD">
        <w:rPr>
          <w:rFonts w:ascii="Times New Roman" w:eastAsia="ＭＳ 明朝" w:hAnsi="Times New Roman" w:cs="Times New Roman"/>
          <w:color w:val="000000" w:themeColor="text1"/>
          <w:sz w:val="24"/>
          <w:szCs w:val="24"/>
        </w:rPr>
        <w:t xml:space="preserve"> from Seki Shrine on a tour of town landmarks, including the Higashi no Oiwake crossroads and Seki Jizoin Temple. Finally, it arrives at a field at the west end of the town, the </w:t>
      </w:r>
      <w:r w:rsidRPr="006C7BCD">
        <w:rPr>
          <w:rFonts w:ascii="Times New Roman" w:eastAsia="ＭＳ 明朝" w:hAnsi="Times New Roman" w:cs="Times New Roman"/>
          <w:i/>
          <w:iCs/>
          <w:color w:val="000000" w:themeColor="text1"/>
          <w:sz w:val="24"/>
          <w:szCs w:val="24"/>
        </w:rPr>
        <w:t>otabisho</w:t>
      </w:r>
      <w:r w:rsidRPr="006C7BCD">
        <w:rPr>
          <w:rFonts w:ascii="Times New Roman" w:eastAsia="ＭＳ 明朝" w:hAnsi="Times New Roman" w:cs="Times New Roman"/>
          <w:color w:val="000000" w:themeColor="text1"/>
          <w:sz w:val="24"/>
          <w:szCs w:val="24"/>
        </w:rPr>
        <w:t>, where it is placed for the night.</w:t>
      </w:r>
    </w:p>
    <w:p w:rsidR="005B608B" w:rsidRPr="006C7BCD" w:rsidRDefault="005B608B" w:rsidP="005B608B">
      <w:pPr>
        <w:tabs>
          <w:tab w:val="left" w:pos="936"/>
        </w:tabs>
        <w:spacing w:line="0" w:lineRule="atLeast"/>
        <w:rPr>
          <w:rFonts w:ascii="Times New Roman" w:eastAsia="ＭＳ 明朝" w:hAnsi="Times New Roman" w:cs="Times New Roman"/>
          <w:color w:val="000000" w:themeColor="text1"/>
          <w:sz w:val="24"/>
          <w:szCs w:val="24"/>
        </w:rPr>
      </w:pPr>
    </w:p>
    <w:p w:rsidR="005B608B" w:rsidRPr="006C7BCD" w:rsidRDefault="005B608B" w:rsidP="005B608B">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Meanwhile, the four floats have been cleaned and decorated with their embroidered curtains and colorful paper lanterns. They are now hauled out of the </w:t>
      </w:r>
      <w:r w:rsidRPr="006C7BCD">
        <w:rPr>
          <w:rFonts w:ascii="Times New Roman" w:eastAsia="ＭＳ 明朝" w:hAnsi="Times New Roman" w:cs="Times New Roman"/>
          <w:i/>
          <w:iCs/>
          <w:color w:val="000000" w:themeColor="text1"/>
          <w:sz w:val="24"/>
          <w:szCs w:val="24"/>
        </w:rPr>
        <w:t>dashigura</w:t>
      </w:r>
      <w:r w:rsidRPr="006C7BCD">
        <w:rPr>
          <w:rFonts w:ascii="Times New Roman" w:eastAsia="ＭＳ 明朝" w:hAnsi="Times New Roman" w:cs="Times New Roman"/>
          <w:color w:val="000000" w:themeColor="text1"/>
          <w:sz w:val="24"/>
          <w:szCs w:val="24"/>
        </w:rPr>
        <w:t>, the special high-roofed warehouses in which they are kept, and paraded around the town. Music is provided by children who sit on the lower of the float’s two floors playing drums and flutes, while older men stand on the float’s upper floor to direct its progress. The task of music-making is assigned to children as a way of ensuring that enthusiasm for the festival is transmitted from one generation to the next.</w:t>
      </w:r>
    </w:p>
    <w:p w:rsidR="005B608B" w:rsidRPr="006C7BCD" w:rsidRDefault="005B608B" w:rsidP="005B608B">
      <w:pPr>
        <w:tabs>
          <w:tab w:val="left" w:pos="936"/>
        </w:tabs>
        <w:spacing w:line="0" w:lineRule="atLeast"/>
        <w:rPr>
          <w:rFonts w:ascii="Times New Roman" w:eastAsia="ＭＳ 明朝" w:hAnsi="Times New Roman" w:cs="Times New Roman"/>
          <w:color w:val="000000" w:themeColor="text1"/>
          <w:sz w:val="24"/>
          <w:szCs w:val="24"/>
        </w:rPr>
      </w:pPr>
    </w:p>
    <w:p w:rsidR="005B608B" w:rsidRPr="006C7BCD" w:rsidRDefault="005B608B" w:rsidP="005B608B">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The first point of call for the floats is Seki Shrine. The “stage rotation” (</w:t>
      </w:r>
      <w:r w:rsidRPr="006C7BCD">
        <w:rPr>
          <w:rFonts w:ascii="Times New Roman" w:eastAsia="ＭＳ 明朝" w:hAnsi="Times New Roman" w:cs="Times New Roman"/>
          <w:i/>
          <w:iCs/>
          <w:color w:val="000000" w:themeColor="text1"/>
          <w:sz w:val="24"/>
          <w:szCs w:val="24"/>
        </w:rPr>
        <w:t>butai-mawashi</w:t>
      </w:r>
      <w:r w:rsidRPr="006C7BCD">
        <w:rPr>
          <w:rFonts w:ascii="Times New Roman" w:eastAsia="ＭＳ 明朝" w:hAnsi="Times New Roman" w:cs="Times New Roman"/>
          <w:color w:val="000000" w:themeColor="text1"/>
          <w:sz w:val="24"/>
          <w:szCs w:val="24"/>
        </w:rPr>
        <w:t xml:space="preserve">, in which the upper parts of the floats are spun around) is performed for the first time here, and then the floats are paraded through the town back to Nakamachi, in the town center. Here the paper lanterns are lit, and the second </w:t>
      </w:r>
      <w:r w:rsidRPr="006C7BCD">
        <w:rPr>
          <w:rFonts w:ascii="Times New Roman" w:eastAsia="ＭＳ 明朝" w:hAnsi="Times New Roman" w:cs="Times New Roman"/>
          <w:i/>
          <w:iCs/>
          <w:color w:val="000000" w:themeColor="text1"/>
          <w:sz w:val="24"/>
          <w:szCs w:val="24"/>
        </w:rPr>
        <w:t>butai-mawashi</w:t>
      </w:r>
      <w:r w:rsidRPr="006C7BCD">
        <w:rPr>
          <w:rFonts w:ascii="Times New Roman" w:eastAsia="ＭＳ 明朝" w:hAnsi="Times New Roman" w:cs="Times New Roman"/>
          <w:color w:val="000000" w:themeColor="text1"/>
          <w:sz w:val="24"/>
          <w:szCs w:val="24"/>
        </w:rPr>
        <w:t xml:space="preserve"> is performed, this time in the dark. The floats are then returned to their warehouses for the night. </w:t>
      </w:r>
    </w:p>
    <w:p w:rsidR="005B608B" w:rsidRPr="006C7BCD" w:rsidRDefault="005B608B" w:rsidP="005B608B">
      <w:pPr>
        <w:tabs>
          <w:tab w:val="left" w:pos="936"/>
        </w:tabs>
        <w:spacing w:line="0" w:lineRule="atLeast"/>
        <w:rPr>
          <w:rFonts w:ascii="Times New Roman" w:eastAsia="ＭＳ 明朝" w:hAnsi="Times New Roman" w:cs="Times New Roman"/>
          <w:color w:val="000000" w:themeColor="text1"/>
          <w:sz w:val="24"/>
          <w:szCs w:val="24"/>
        </w:rPr>
      </w:pPr>
    </w:p>
    <w:p w:rsidR="005B608B" w:rsidRPr="006C7BCD" w:rsidRDefault="005B608B" w:rsidP="005B608B">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On the second day of the festival, the portable shrine is brought back from the </w:t>
      </w:r>
      <w:r w:rsidRPr="006C7BCD">
        <w:rPr>
          <w:rFonts w:ascii="Times New Roman" w:eastAsia="ＭＳ 明朝" w:hAnsi="Times New Roman" w:cs="Times New Roman"/>
          <w:i/>
          <w:iCs/>
          <w:color w:val="000000" w:themeColor="text1"/>
          <w:sz w:val="24"/>
          <w:szCs w:val="24"/>
        </w:rPr>
        <w:t>otabisho</w:t>
      </w:r>
      <w:r w:rsidRPr="006C7BCD">
        <w:rPr>
          <w:rFonts w:ascii="Times New Roman" w:eastAsia="ＭＳ 明朝" w:hAnsi="Times New Roman" w:cs="Times New Roman"/>
          <w:color w:val="000000" w:themeColor="text1"/>
          <w:sz w:val="24"/>
          <w:szCs w:val="24"/>
        </w:rPr>
        <w:t xml:space="preserve"> to Seki Shrine. The floats are again paraded through the town, this time with no “stage rotation,” before being returned to their warehouses. Thereafter, the focus of the local float associations is on pure merrymaking.</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08B"/>
    <w:rsid w:val="00346BD8"/>
    <w:rsid w:val="00562B2A"/>
    <w:rsid w:val="005B608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B2B231B-1FED-41EC-ABE5-2EADA173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B608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B608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B608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B608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B608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B608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B608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B608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B608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608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B608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B608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B608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B608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B608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B608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B608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B608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B608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B60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08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B60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08B"/>
    <w:pPr>
      <w:spacing w:before="160" w:after="160"/>
      <w:jc w:val="center"/>
    </w:pPr>
    <w:rPr>
      <w:i/>
      <w:iCs/>
      <w:color w:val="404040" w:themeColor="text1" w:themeTint="BF"/>
    </w:rPr>
  </w:style>
  <w:style w:type="character" w:customStyle="1" w:styleId="a8">
    <w:name w:val="引用文 (文字)"/>
    <w:basedOn w:val="a0"/>
    <w:link w:val="a7"/>
    <w:uiPriority w:val="29"/>
    <w:rsid w:val="005B608B"/>
    <w:rPr>
      <w:i/>
      <w:iCs/>
      <w:color w:val="404040" w:themeColor="text1" w:themeTint="BF"/>
    </w:rPr>
  </w:style>
  <w:style w:type="paragraph" w:styleId="a9">
    <w:name w:val="List Paragraph"/>
    <w:basedOn w:val="a"/>
    <w:uiPriority w:val="34"/>
    <w:qFormat/>
    <w:rsid w:val="005B608B"/>
    <w:pPr>
      <w:ind w:left="720"/>
      <w:contextualSpacing/>
    </w:pPr>
  </w:style>
  <w:style w:type="character" w:styleId="21">
    <w:name w:val="Intense Emphasis"/>
    <w:basedOn w:val="a0"/>
    <w:uiPriority w:val="21"/>
    <w:qFormat/>
    <w:rsid w:val="005B608B"/>
    <w:rPr>
      <w:i/>
      <w:iCs/>
      <w:color w:val="0F4761" w:themeColor="accent1" w:themeShade="BF"/>
    </w:rPr>
  </w:style>
  <w:style w:type="paragraph" w:styleId="22">
    <w:name w:val="Intense Quote"/>
    <w:basedOn w:val="a"/>
    <w:next w:val="a"/>
    <w:link w:val="23"/>
    <w:uiPriority w:val="30"/>
    <w:qFormat/>
    <w:rsid w:val="005B6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B608B"/>
    <w:rPr>
      <w:i/>
      <w:iCs/>
      <w:color w:val="0F4761" w:themeColor="accent1" w:themeShade="BF"/>
    </w:rPr>
  </w:style>
  <w:style w:type="character" w:styleId="24">
    <w:name w:val="Intense Reference"/>
    <w:basedOn w:val="a0"/>
    <w:uiPriority w:val="32"/>
    <w:qFormat/>
    <w:rsid w:val="005B60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