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2073" w:rsidRDefault="00EC2073"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4A39E7">
        <w:rPr>
          <w:rFonts w:eastAsia="Meiryo UI"/>
          <w:b/>
          <w:bCs/>
          <w:color w:val="000000" w:themeColor="text1"/>
          <w:spacing w:val="-1"/>
          <w:lang w:eastAsia="ja-JP"/>
        </w:rPr>
        <w:t>Yura Sea Fishing Park</w:t>
      </w:r>
    </w:p>
    <w:p w:rsidR="00EC2073" w:rsidRDefault="00EC2073"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EC2073" w:rsidRPr="004A39E7" w:rsidRDefault="00EC2073"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A network of floating docks extending 40 meters into Yura Bay provides anglers of all skill levels an opportunity to catch various fish in one location. Yura Sea Fishing Park is operated by the town fishing cooperative and staffed by professionals who can give advice on angling techniques and help identify any species that visitors catch.</w:t>
      </w:r>
    </w:p>
    <w:p w:rsidR="00EC2073" w:rsidRPr="004A39E7" w:rsidRDefault="00EC2073"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EC2073" w:rsidRPr="004A39E7" w:rsidRDefault="00EC2073"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 xml:space="preserve">Yura Bay has a maximum depth of 22 meters and a rocky shoreline that drops away sharply. The submarine topography provides diverse habitats for marine life, from crustaceans and mollusks to fry and popular game fish like amberjack. </w:t>
      </w:r>
      <w:r w:rsidRPr="004A39E7">
        <w:rPr>
          <w:rFonts w:eastAsia="Meiryo UI" w:hint="eastAsia"/>
          <w:color w:val="000000" w:themeColor="text1"/>
          <w:spacing w:val="-1"/>
          <w:lang w:val="en" w:eastAsia="ja-JP"/>
        </w:rPr>
        <w:t>Visitors</w:t>
      </w:r>
      <w:r w:rsidRPr="004A39E7">
        <w:rPr>
          <w:rFonts w:eastAsia="Meiryo UI"/>
          <w:color w:val="000000" w:themeColor="text1"/>
          <w:spacing w:val="-1"/>
          <w:lang w:val="en" w:eastAsia="ja-JP"/>
        </w:rPr>
        <w:t xml:space="preserve"> can choose to fish from a concrete pier or from anywhere along the docks and may change locations according to the conditions and their coveted catch.</w:t>
      </w:r>
    </w:p>
    <w:p w:rsidR="00EC2073" w:rsidRPr="004A39E7" w:rsidRDefault="00EC2073"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EC2073" w:rsidRPr="004A39E7" w:rsidRDefault="00EC2073"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The park offers fishing at depths ranging from 3 meters to 22 meters. Squid, rockfish, and crustaceans, including spiny lobster, feed and shelter close to the rocky shoreline. Larger fish, such as sea bass and amberjack, inhabit the deeper waters of the bay, occasionally venturing near the shore. Each season brings different species. In the rainy season from June to July, young amberjack group together in large schools; at dawn and dusk in early autumn, cutlassfish visit the bay; and December through March is the season for morwong and for flounder, which can grow to around 1 meter in length.</w:t>
      </w:r>
    </w:p>
    <w:p w:rsidR="00EC2073" w:rsidRPr="004A39E7" w:rsidRDefault="00EC2073"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EC2073" w:rsidRPr="004A39E7" w:rsidRDefault="00EC2073"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4A39E7">
        <w:rPr>
          <w:rFonts w:eastAsia="Meiryo UI"/>
          <w:color w:val="000000" w:themeColor="text1"/>
          <w:spacing w:val="-1"/>
          <w:lang w:val="en" w:eastAsia="ja-JP"/>
        </w:rPr>
        <w:t>Staff can provide guidance on fishing techniques, bait selection, and updates on recent sightings and catches. They can also help reel in big catches. The park offers five netted fishing zones, usually stocked with amberjack, mackerel, and seabream, to improve chances of success. Admission fees to the park vary depending on whether you want to use the netted areas.</w:t>
      </w:r>
    </w:p>
    <w:p w:rsidR="00EC2073" w:rsidRPr="004A39E7" w:rsidRDefault="00EC2073"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EC2073" w:rsidRPr="00E21626" w:rsidRDefault="00EC2073" w:rsidP="004A39E7">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eastAsia="ja-JP"/>
        </w:rPr>
      </w:pPr>
      <w:r w:rsidRPr="004A39E7">
        <w:rPr>
          <w:rFonts w:eastAsia="Meiryo UI"/>
          <w:color w:val="000000" w:themeColor="text1"/>
          <w:spacing w:val="-1"/>
          <w:lang w:val="en" w:eastAsia="ja-JP"/>
        </w:rPr>
        <w:t>Nets, rods, cooler boxes, and a range of other equipment are available to rent, and anything caught can be filleted and taken away or simply released. Opening and closing times are seasonal and vary throughout the year.</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073"/>
    <w:rsid w:val="00346BD8"/>
    <w:rsid w:val="00562B2A"/>
    <w:rsid w:val="00BD54C2"/>
    <w:rsid w:val="00D72ECD"/>
    <w:rsid w:val="00EC2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A6DF2C-0020-4C4D-A203-7A6F159C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C207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207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207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C207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207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207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207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207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207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207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207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207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C207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207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207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207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207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207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C207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C20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07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C20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073"/>
    <w:pPr>
      <w:spacing w:before="160" w:after="160"/>
      <w:jc w:val="center"/>
    </w:pPr>
    <w:rPr>
      <w:i/>
      <w:iCs/>
      <w:color w:val="404040" w:themeColor="text1" w:themeTint="BF"/>
    </w:rPr>
  </w:style>
  <w:style w:type="character" w:customStyle="1" w:styleId="a8">
    <w:name w:val="引用文 (文字)"/>
    <w:basedOn w:val="a0"/>
    <w:link w:val="a7"/>
    <w:uiPriority w:val="29"/>
    <w:rsid w:val="00EC2073"/>
    <w:rPr>
      <w:i/>
      <w:iCs/>
      <w:color w:val="404040" w:themeColor="text1" w:themeTint="BF"/>
    </w:rPr>
  </w:style>
  <w:style w:type="paragraph" w:styleId="a9">
    <w:name w:val="List Paragraph"/>
    <w:basedOn w:val="a"/>
    <w:uiPriority w:val="34"/>
    <w:qFormat/>
    <w:rsid w:val="00EC2073"/>
    <w:pPr>
      <w:ind w:left="720"/>
      <w:contextualSpacing/>
    </w:pPr>
  </w:style>
  <w:style w:type="character" w:styleId="21">
    <w:name w:val="Intense Emphasis"/>
    <w:basedOn w:val="a0"/>
    <w:uiPriority w:val="21"/>
    <w:qFormat/>
    <w:rsid w:val="00EC2073"/>
    <w:rPr>
      <w:i/>
      <w:iCs/>
      <w:color w:val="0F4761" w:themeColor="accent1" w:themeShade="BF"/>
    </w:rPr>
  </w:style>
  <w:style w:type="paragraph" w:styleId="22">
    <w:name w:val="Intense Quote"/>
    <w:basedOn w:val="a"/>
    <w:next w:val="a"/>
    <w:link w:val="23"/>
    <w:uiPriority w:val="30"/>
    <w:qFormat/>
    <w:rsid w:val="00EC20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C2073"/>
    <w:rPr>
      <w:i/>
      <w:iCs/>
      <w:color w:val="0F4761" w:themeColor="accent1" w:themeShade="BF"/>
    </w:rPr>
  </w:style>
  <w:style w:type="character" w:styleId="24">
    <w:name w:val="Intense Reference"/>
    <w:basedOn w:val="a0"/>
    <w:uiPriority w:val="32"/>
    <w:qFormat/>
    <w:rsid w:val="00EC2073"/>
    <w:rPr>
      <w:b/>
      <w:bCs/>
      <w:smallCaps/>
      <w:color w:val="0F4761" w:themeColor="accent1" w:themeShade="BF"/>
      <w:spacing w:val="5"/>
    </w:rPr>
  </w:style>
  <w:style w:type="paragraph" w:styleId="aa">
    <w:name w:val="Body Text"/>
    <w:basedOn w:val="a"/>
    <w:link w:val="ab"/>
    <w:uiPriority w:val="1"/>
    <w:qFormat/>
    <w:rsid w:val="00EC2073"/>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EC2073"/>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