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b/>
          <w:sz w:val="24"/>
          <w:szCs w:val="24"/>
        </w:rPr>
        <w:t>Former Akita Co., Ltd. Building</w:t>
      </w:r>
    </w:p>
    <w:p/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The Akita Co., Ltd. Building is a prime example of Taishō-era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(1912–1926)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modernism, a design movement marked by the melding of traditional architecture with Western elements and </w:t>
      </w:r>
      <w:r>
        <w:rPr>
          <w:rFonts w:ascii="Times New Roman" w:eastAsia="Times New Roman" w:hAnsi="Times New Roman" w:cs="Times New Roman"/>
          <w:sz w:val="24"/>
          <w:szCs w:val="24"/>
        </w:rPr>
        <w:t>furnishings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. The head of the Akita Company lived here with his family,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much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of the interior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reflects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both his personal success and his concern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personal security.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139D" w:rsidRPr="00D030B5" w:rsidRDefault="0082139D" w:rsidP="0082139D">
      <w:pPr>
        <w:widowControl/>
        <w:jc w:val="left"/>
        <w:rPr>
          <w:rFonts w:ascii="Times New Roman" w:hAnsi="Times New Roman"/>
          <w:i/>
          <w:sz w:val="24"/>
        </w:rPr>
      </w:pPr>
      <w:r w:rsidRPr="00D030B5">
        <w:rPr>
          <w:rFonts w:ascii="Times New Roman" w:hAnsi="Times New Roman"/>
          <w:i/>
          <w:sz w:val="24"/>
        </w:rPr>
        <w:t>Built on Wartime Wealth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sz w:val="24"/>
          <w:szCs w:val="24"/>
        </w:rPr>
        <w:t>Akita Toranosuke (1874–1953), born Akitomi Toranosuke, founded Akita Co., Ltd. in 1905. Originally the head of his family’s lumber business, he used the First Sino-Japanese War (1894–1895) and subsequent Russo-Japanese War (1904–1905) as opportunities to expand into food supply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used the profits from these ventures to establish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the Akita Company. Over the next 40 years, his trading and shipping company opened 25 branches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overseas, primarily in Taiwan, the Korean Peninsula, and Northeast China, which were then under Japanese control. The company was particularly involved in the creation of the Chinese Eastern Railway, both </w:t>
      </w:r>
      <w:r>
        <w:rPr>
          <w:rFonts w:ascii="Times New Roman" w:eastAsia="Times New Roman" w:hAnsi="Times New Roman" w:cs="Times New Roman"/>
          <w:sz w:val="24"/>
          <w:szCs w:val="24"/>
        </w:rPr>
        <w:t>transporting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railroad construction materials to Northeast China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performing the work of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laying the rails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themselves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. As the company grew, Toranosuke had this building constructed in 1915 to house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family together with the company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offices.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139D" w:rsidRPr="00D030B5" w:rsidRDefault="0082139D" w:rsidP="0082139D">
      <w:pPr>
        <w:widowControl/>
        <w:jc w:val="left"/>
        <w:rPr>
          <w:rFonts w:ascii="Times New Roman" w:hAnsi="Times New Roman"/>
          <w:i/>
          <w:sz w:val="24"/>
        </w:rPr>
      </w:pPr>
      <w:r w:rsidRPr="00D030B5">
        <w:rPr>
          <w:rFonts w:ascii="Times New Roman" w:hAnsi="Times New Roman"/>
          <w:i/>
          <w:sz w:val="24"/>
        </w:rPr>
        <w:t>Fusion in Construction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sz w:val="24"/>
          <w:szCs w:val="24"/>
        </w:rPr>
        <w:t>The Former Akita Building was the first reinforced concrete structure in western Japan</w:t>
      </w:r>
      <w:r>
        <w:rPr>
          <w:rFonts w:ascii="Times New Roman" w:eastAsia="Times New Roman" w:hAnsi="Times New Roman" w:cs="Times New Roman"/>
          <w:sz w:val="24"/>
          <w:szCs w:val="24"/>
        </w:rPr>
        <w:t>, built just four years after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the first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structure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the country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. Before the concrete was poured, the unfamiliar sight of the cage-like rebar reinforcements apparently had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Toranosuke’s neighbors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convinced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was building a zoo. The finished building was no less visually impressive: the copper-tiled dome of the tower looms over the southwest corner of the rooftop garden.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sz w:val="24"/>
          <w:szCs w:val="24"/>
        </w:rPr>
        <w:t>The company office on the first floor has a Western-style layout and furnishings to match the building’s exterior. The second and third floors, however, are furnished with tatami mats and decorative wooden transoms above sliding partitions (</w:t>
      </w:r>
      <w:r w:rsidRPr="0042683E">
        <w:rPr>
          <w:rFonts w:ascii="Times New Roman" w:eastAsia="Times New Roman" w:hAnsi="Times New Roman" w:cs="Times New Roman"/>
          <w:i/>
          <w:sz w:val="24"/>
          <w:szCs w:val="24"/>
        </w:rPr>
        <w:t>fusuma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). These floors were for the Akita family: Toranosuke and his wife, Kotoko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1877), as well as their daughter, Umeko, and her husband, San’ichi. The rooftop has a Japanese-style garden with a teahouse for entertaining guests.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These upper floors offer a glimpse into the lives of a prosperous family in the early decades of the twentieth century. Items such as the large cedar chest for storing kimono and a pedal-driven Yamaha organ hint at Toranosuke’s </w:t>
      </w:r>
      <w:r>
        <w:rPr>
          <w:rFonts w:ascii="Times New Roman" w:eastAsia="Times New Roman" w:hAnsi="Times New Roman" w:cs="Times New Roman"/>
          <w:sz w:val="24"/>
          <w:szCs w:val="24"/>
        </w:rPr>
        <w:t>habit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of doting on his daughter. The banisters of the stairs are inlaid with the Akita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mpany emblem (a bar and three circles) in ebony. The emblem was modeled after the crest of the Mō</w:t>
      </w:r>
      <w:r w:rsidRPr="0042683E">
        <w:rPr>
          <w:rFonts w:ascii="Times New Roman" w:hAnsi="Times New Roman" w:cs="Times New Roman"/>
          <w:sz w:val="24"/>
          <w:szCs w:val="24"/>
        </w:rPr>
        <w:t>ri family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683E" w:rsidDel="00177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who had formerly ruled the region.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The third floor </w:t>
      </w:r>
      <w:r>
        <w:rPr>
          <w:rFonts w:ascii="Times New Roman" w:eastAsia="Times New Roman" w:hAnsi="Times New Roman" w:cs="Times New Roman"/>
          <w:sz w:val="24"/>
          <w:szCs w:val="24"/>
        </w:rPr>
        <w:t>has a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large central space laid with tatami. The space is divided into several small rooms by posts and sliding partitions, which can all be removed to create a single large room. Facilities throughout the building, such as toilets with running water and a dumbwaiter, illustrate Toranosuke’s adoption of the latest modern conveniences. (Running-water toilets had arrived in Japan only a year </w:t>
      </w:r>
      <w:r>
        <w:rPr>
          <w:rFonts w:ascii="Times New Roman" w:eastAsia="Times New Roman" w:hAnsi="Times New Roman" w:cs="Times New Roman"/>
          <w:sz w:val="24"/>
          <w:szCs w:val="24"/>
        </w:rPr>
        <w:t>before the building’s construction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139D" w:rsidRPr="00D030B5" w:rsidRDefault="0082139D" w:rsidP="0082139D">
      <w:pPr>
        <w:widowControl/>
        <w:jc w:val="left"/>
        <w:rPr>
          <w:rFonts w:ascii="Times New Roman" w:hAnsi="Times New Roman"/>
          <w:i/>
          <w:sz w:val="24"/>
        </w:rPr>
      </w:pPr>
      <w:r w:rsidRPr="00D030B5">
        <w:rPr>
          <w:rFonts w:ascii="Times New Roman" w:hAnsi="Times New Roman"/>
          <w:i/>
          <w:sz w:val="24"/>
        </w:rPr>
        <w:t>An Unusually Secure Residence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The building’s design shows a concern for fire safety and security that is absent from Shimonoseki’s other historic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>. The main entrance has an iron security door, the first-floor windows are barred, and an emergency exit in the main office leads to a concrete firewall outside.</w:t>
      </w:r>
    </w:p>
    <w:p w:rsidR="0082139D" w:rsidRPr="0042683E" w:rsidRDefault="0082139D" w:rsidP="0082139D">
      <w:pPr>
        <w:widowControl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2139D" w:rsidRDefault="0082139D" w:rsidP="0082139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Even more extensive security measures protect the residential spaces. The staircases are guarded by barred iron doors, and the balusters are close together to prevent anyone from squeezing through. A nondescript sliding partition hides a secret staircase at the back of the third floor, and there is a low door in one hallway topped with nails to stop anyone from climbing over it. It is thought these measures were a response to worsening public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 w:rsidRPr="0042683E">
        <w:rPr>
          <w:rFonts w:ascii="Times New Roman" w:eastAsia="Times New Roman" w:hAnsi="Times New Roman" w:cs="Times New Roman"/>
          <w:sz w:val="24"/>
          <w:szCs w:val="24"/>
        </w:rPr>
        <w:t xml:space="preserve"> in the interwar period.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9D"/>
    <w:rsid w:val="00346BD8"/>
    <w:rsid w:val="00562B2A"/>
    <w:rsid w:val="0082139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EB65A-48FB-45F8-A415-4A9069E5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3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3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3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3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3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3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3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13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13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13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1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1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1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1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13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13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13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3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1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3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1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3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13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1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13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1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2024-07-05T15:56:00Z</dcterms:created>
  <dcterms:modified xsi:type="dcterms:W3CDTF">2024-07-05T15:56:00Z</dcterms:modified>
</cp:coreProperties>
</file>