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78A4" w:rsidRPr="0047754F" w:rsidRDefault="000478A4" w:rsidP="000478A4">
      <w:pPr>
        <w:spacing w:line="360" w:lineRule="exac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47754F">
        <w:rPr>
          <w:rFonts w:ascii="Times New Roman" w:eastAsia="ＭＳ 明朝" w:hAnsi="Times New Roman" w:cs="Times New Roman"/>
          <w:b/>
          <w:bCs/>
          <w:sz w:val="24"/>
          <w:szCs w:val="24"/>
        </w:rPr>
        <w:t>Kanmon Undersea Footpath</w:t>
      </w:r>
    </w:p>
    <w:p/>
    <w:p w:rsidR="000478A4" w:rsidRPr="0047754F" w:rsidRDefault="000478A4" w:rsidP="000478A4">
      <w:pPr>
        <w:spacing w:line="36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47754F">
        <w:rPr>
          <w:rFonts w:ascii="Times New Roman" w:eastAsia="ＭＳ 明朝" w:hAnsi="Times New Roman" w:cs="Times New Roman"/>
          <w:sz w:val="24"/>
          <w:szCs w:val="24"/>
        </w:rPr>
        <w:t>Anyone claiming to have walked from Kyushu to Honshu, or vice versa, will likely be met with a raised eyebrow. After all, the two islands are separated by the Kanmon Strait, a huge waterway that is more than half a kilometer across at its narrowest point. Even so, pedestrians regularly cross between the islands on a walkway far beneath the waves.</w:t>
      </w:r>
    </w:p>
    <w:p w:rsidR="000478A4" w:rsidRPr="0047754F" w:rsidRDefault="000478A4" w:rsidP="000478A4">
      <w:pPr>
        <w:spacing w:line="36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0478A4" w:rsidRPr="0047754F" w:rsidRDefault="000478A4" w:rsidP="000478A4">
      <w:pPr>
        <w:spacing w:line="36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47754F">
        <w:rPr>
          <w:rFonts w:ascii="Times New Roman" w:eastAsia="ＭＳ 明朝" w:hAnsi="Times New Roman" w:cs="Times New Roman"/>
          <w:sz w:val="24"/>
          <w:szCs w:val="24"/>
        </w:rPr>
        <w:t xml:space="preserve">The Kanmon Tunnel opened to vehicle and foot traffic on March 9, 1958. The upper part of the tunnel was initially a one-lane roadway, and the lower part of the tunnel was reserved for walkers and cyclists. The 780-meter-long tunnel is accessed by a 55-meter-deep elevator shaft on the Shimonoseki side and a 60-meter-deep shaft on the Moji side. Walkers can use the path for free, but there is a </w:t>
      </w:r>
      <w:r w:rsidRPr="0047754F">
        <w:rPr>
          <w:rFonts w:ascii="Times New Roman" w:eastAsia="ＭＳ 明朝" w:hAnsi="Times New Roman" w:cs="Times New Roman" w:hint="eastAsia"/>
          <w:sz w:val="24"/>
          <w:szCs w:val="24"/>
        </w:rPr>
        <w:t>\</w:t>
      </w:r>
      <w:r w:rsidRPr="0047754F">
        <w:rPr>
          <w:rFonts w:ascii="Times New Roman" w:eastAsia="ＭＳ 明朝" w:hAnsi="Times New Roman" w:cs="Times New Roman"/>
          <w:sz w:val="24"/>
          <w:szCs w:val="24"/>
        </w:rPr>
        <w:t>20 charge to push a bicycle or moped from one island to the other.</w:t>
      </w:r>
    </w:p>
    <w:p w:rsidR="000478A4" w:rsidRPr="0047754F" w:rsidRDefault="000478A4" w:rsidP="000478A4">
      <w:pPr>
        <w:spacing w:line="36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0478A4" w:rsidRDefault="000478A4" w:rsidP="000478A4">
      <w:pPr>
        <w:spacing w:line="36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47754F">
        <w:rPr>
          <w:rFonts w:ascii="Times New Roman" w:eastAsia="ＭＳ 明朝" w:hAnsi="Times New Roman" w:cs="Times New Roman"/>
          <w:sz w:val="24"/>
          <w:szCs w:val="24"/>
        </w:rPr>
        <w:t>On foot, the journey under the strait takes around 15 minutes. The undersea border between Yamaguchi and Fukuoka Prefectures is marked with a thick line midway across, at the tunnel’s deepest point. Many first-time pedestrians take advantage of the rare opportunity to straddle two prefectures (and snap a photo) as traffic rumbles overhead. The tunnel is also popular with walkers and joggers as an air-conditioned track that is totally sheltered from rain or wind.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A4"/>
    <w:rsid w:val="000478A4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22442B-996A-4EE2-8320-72FCD31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78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8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8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8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8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8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8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78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78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78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7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7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7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7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7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78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78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7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8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8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7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8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78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7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78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78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2024-07-05T15:57:00Z</dcterms:created>
  <dcterms:modified xsi:type="dcterms:W3CDTF">2024-07-05T15:57:00Z</dcterms:modified>
</cp:coreProperties>
</file>