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38C" w:rsidRPr="00881BC0" w:rsidRDefault="0013138C" w:rsidP="0013138C">
      <w:pPr>
        <w:rPr>
          <w:rFonts w:ascii="Times New Roman" w:eastAsia="游明朝" w:hAnsi="Times New Roman" w:cs="Times New Roman"/>
          <w:sz w:val="24"/>
        </w:rPr>
      </w:pPr>
      <w:r/>
    </w:p>
    <w:p w:rsidR="0013138C" w:rsidRDefault="0013138C" w:rsidP="0013138C">
      <w:pPr>
        <w:spacing w:before="75" w:after="75"/>
        <w:ind w:right="74" w:firstLineChars="100" w:firstLine="220"/>
        <w:rPr>
          <w:rFonts w:ascii="Batang" w:hAnsi="Batang"/>
          <w:lang w:val="ko-KR" w:bidi="ko-KR"/>
        </w:rPr>
      </w:pPr>
      <w:r w:rsidRPr="00881BC0">
        <w:rPr>
          <w:rFonts w:ascii="Batang" w:eastAsia="Batang" w:hAnsi="Batang"/>
          <w:lang w:val="ko-KR" w:bidi="ko-KR"/>
        </w:rPr>
        <w:t>메이지 시대(1868~1912)부터 히비야 지역은 일본의 근대화를 선도해 왔습니다. 1883년 로쿠메이칸</w:t>
      </w:r>
      <w:r w:rsidRPr="00881BC0">
        <w:rPr>
          <w:rFonts w:ascii="Batang" w:eastAsia="Batang" w:hAnsi="Batang" w:hint="eastAsia"/>
          <w:lang w:val="ko-KR" w:bidi="ko-KR"/>
        </w:rPr>
        <w:t>(鹿鳴館)</w:t>
      </w:r>
      <w:r w:rsidRPr="00881BC0">
        <w:rPr>
          <w:rFonts w:ascii="Batang" w:eastAsia="Batang" w:hAnsi="Batang"/>
          <w:lang w:val="ko-KR" w:bidi="ko-KR"/>
        </w:rPr>
        <w:t>이라 불리는 일본 최초 서양식 건물이 히비야에 세워졌고, 외국 무역상과 외교관들에게 인기 있는 모임 장소가 되었습니다. 쇼와 시대(1929~1989)에는 극장과 콘서트홀이 히비야에 세워졌고, 히비야는 엔터테인먼트의 중심지로 알려지게 되었습니다. ‘히비야 공회당’이라고 불리는 첫 콘서트홀은 1929년에 완공되었으며, 당시 도쿄에서는 유일한 콘서트홀이었습니다. 1934년에는 유명한 도쿄 다카라즈카 극장과 히비야 영화관도 건설되었습니다.</w:t>
      </w:r>
    </w:p>
    <w:p w:rsidR="0013138C" w:rsidRPr="00860283" w:rsidRDefault="0013138C" w:rsidP="0013138C">
      <w:pPr>
        <w:spacing w:before="75" w:after="75"/>
        <w:ind w:right="74" w:firstLineChars="100" w:firstLine="240"/>
        <w:rPr>
          <w:rFonts w:ascii="Batang" w:hAnsi="Batang" w:cs="Times New Roman"/>
          <w:sz w:val="24"/>
        </w:rPr>
      </w:pPr>
    </w:p>
    <w:p w:rsidR="0013138C" w:rsidRPr="00881BC0" w:rsidRDefault="0013138C" w:rsidP="0013138C">
      <w:pPr>
        <w:spacing w:before="75" w:after="75"/>
        <w:ind w:right="74" w:firstLineChars="100" w:firstLine="220"/>
        <w:rPr>
          <w:rFonts w:ascii="Batang" w:eastAsia="Batang" w:hAnsi="Batang" w:cs="Times New Roman"/>
        </w:rPr>
      </w:pPr>
      <w:r w:rsidRPr="00881BC0">
        <w:rPr>
          <w:rFonts w:ascii="Batang" w:eastAsia="Batang" w:hAnsi="Batang"/>
          <w:lang w:val="ko-KR" w:bidi="ko-KR"/>
        </w:rPr>
        <w:t>2018년 3월 29일, 미쓰이 부동산은 도쿄 미드타운 히비야라고 불리는 쇼핑과 엔터테인먼트 복합형 상업 시설을 히비야 중심부에 오픈했습니다. 메이지 시대의 서구화를 상징하는 로쿠메이칸에서 영감을 받았습니다. 총 연면적은 19만 제곱미터이며, 지하 4층 지상 35층 건물에는 사무실과 60곳이 넘는 가게와 레스토랑이 들어와 있습니다. 건물 밖에는 히비야 스텝 스퀘어라고 불리는 광장이 있어 많은 이벤트가 개최됩니다. 그중 하나인 히비야 페스티벌은 매년 황금연휴(4월 말부터 5월 초 사이) 시기에 개최되며, 다양한 공연을 선보입니다.</w:t>
      </w:r>
    </w:p>
    <w:p w:rsidR="0013138C" w:rsidRPr="00881BC0" w:rsidRDefault="0013138C" w:rsidP="0013138C">
      <w:pPr>
        <w:spacing w:before="75" w:after="75"/>
        <w:ind w:right="74"/>
        <w:rPr>
          <w:rFonts w:ascii="Batang" w:eastAsia="Batang" w:hAnsi="Batang" w:cs="Times New Roman"/>
          <w:sz w:val="24"/>
        </w:rPr>
      </w:pPr>
    </w:p>
    <w:p w:rsidR="0013138C" w:rsidRPr="00881BC0" w:rsidRDefault="0013138C" w:rsidP="0013138C">
      <w:pPr>
        <w:spacing w:before="75" w:after="75"/>
        <w:ind w:right="74" w:firstLineChars="100" w:firstLine="220"/>
        <w:rPr>
          <w:rFonts w:ascii="Batang" w:hAnsi="Batang" w:cs="Gungsuh"/>
        </w:rPr>
      </w:pPr>
      <w:r w:rsidRPr="00881BC0">
        <w:rPr>
          <w:rFonts w:ascii="Batang" w:eastAsia="Batang" w:hAnsi="Batang"/>
          <w:lang w:val="ko-KR" w:bidi="ko-KR"/>
        </w:rPr>
        <w:t>히비야와 그 주변 지역에는 많은 극장과 영화관, 아트 갤러리가 있기 때문에 새로운 산업 창출을 지원할 뿐만 아니라 예술과 문화의 중심이 되는 것도 프로젝트의 목적이었습니다. 도호 그룹은 도쿄 다카라즈카 극장과 시어터 크리에(Theatre Creation) 등의 극장과 힘을 합쳐 세계적인 영화와 극장 거리를 만들어냈습니다. 이렇게 하여 복합 시설 내에 개관</w:t>
      </w:r>
      <w:r w:rsidRPr="00881BC0">
        <w:rPr>
          <w:rFonts w:ascii="Batang" w:eastAsia="Batang" w:hAnsi="Batang" w:hint="eastAsia"/>
          <w:lang w:val="ko-KR" w:bidi="ko-KR"/>
        </w:rPr>
        <w:t>한</w:t>
      </w:r>
      <w:r w:rsidRPr="00881BC0">
        <w:rPr>
          <w:rFonts w:ascii="Batang" w:eastAsia="Batang" w:hAnsi="Batang"/>
          <w:lang w:val="ko-KR" w:bidi="ko-KR"/>
        </w:rPr>
        <w:t xml:space="preserve"> TOHO 시네마즈 히비야</w:t>
      </w:r>
      <w:r w:rsidRPr="00881BC0">
        <w:rPr>
          <w:rFonts w:ascii="Batang" w:eastAsia="Batang" w:hAnsi="Batang" w:hint="eastAsia"/>
          <w:lang w:val="ko-KR" w:bidi="ko-KR"/>
        </w:rPr>
        <w:t>는</w:t>
      </w:r>
      <w:r w:rsidRPr="00881BC0">
        <w:rPr>
          <w:rFonts w:ascii="Batang" w:eastAsia="Batang" w:hAnsi="Batang"/>
          <w:lang w:val="ko-KR" w:bidi="ko-KR"/>
        </w:rPr>
        <w:t xml:space="preserve"> 13개의 스크린과 약 2,800석의 좌석을 자랑하는 도쿄 최대 규모의 영화관입니다.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8C"/>
    <w:rsid w:val="0013138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16D1C9-EE44-4D1A-A7D8-DAE22BA3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3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13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13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13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13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13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13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13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13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13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13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13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13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13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13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13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13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13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13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13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3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13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38C"/>
    <w:pPr>
      <w:spacing w:before="160"/>
      <w:jc w:val="center"/>
    </w:pPr>
    <w:rPr>
      <w:i/>
      <w:iCs/>
      <w:color w:val="404040" w:themeColor="text1" w:themeTint="BF"/>
    </w:rPr>
  </w:style>
  <w:style w:type="character" w:customStyle="1" w:styleId="a8">
    <w:name w:val="引用文 (文字)"/>
    <w:basedOn w:val="a0"/>
    <w:link w:val="a7"/>
    <w:uiPriority w:val="29"/>
    <w:rsid w:val="0013138C"/>
    <w:rPr>
      <w:i/>
      <w:iCs/>
      <w:color w:val="404040" w:themeColor="text1" w:themeTint="BF"/>
    </w:rPr>
  </w:style>
  <w:style w:type="paragraph" w:styleId="a9">
    <w:name w:val="List Paragraph"/>
    <w:basedOn w:val="a"/>
    <w:uiPriority w:val="34"/>
    <w:qFormat/>
    <w:rsid w:val="0013138C"/>
    <w:pPr>
      <w:ind w:left="720"/>
      <w:contextualSpacing/>
    </w:pPr>
  </w:style>
  <w:style w:type="character" w:styleId="21">
    <w:name w:val="Intense Emphasis"/>
    <w:basedOn w:val="a0"/>
    <w:uiPriority w:val="21"/>
    <w:qFormat/>
    <w:rsid w:val="0013138C"/>
    <w:rPr>
      <w:i/>
      <w:iCs/>
      <w:color w:val="0F4761" w:themeColor="accent1" w:themeShade="BF"/>
    </w:rPr>
  </w:style>
  <w:style w:type="paragraph" w:styleId="22">
    <w:name w:val="Intense Quote"/>
    <w:basedOn w:val="a"/>
    <w:next w:val="a"/>
    <w:link w:val="23"/>
    <w:uiPriority w:val="30"/>
    <w:qFormat/>
    <w:rsid w:val="00131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138C"/>
    <w:rPr>
      <w:i/>
      <w:iCs/>
      <w:color w:val="0F4761" w:themeColor="accent1" w:themeShade="BF"/>
    </w:rPr>
  </w:style>
  <w:style w:type="character" w:styleId="24">
    <w:name w:val="Intense Reference"/>
    <w:basedOn w:val="a0"/>
    <w:uiPriority w:val="32"/>
    <w:qFormat/>
    <w:rsid w:val="001313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2025-08-29T14:15:00Z</dcterms:created>
  <dcterms:modified xsi:type="dcterms:W3CDTF">2025-08-29T14:15:00Z</dcterms:modified>
</cp:coreProperties>
</file>