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60DC" w:rsidRPr="002061FF" w:rsidRDefault="00C860DC" w:rsidP="00C860DC">
      <w:pPr>
        <w:wordWrap w:val="0"/>
        <w:adjustRightInd w:val="0"/>
        <w:snapToGrid w:val="0"/>
        <w:spacing w:line="240" w:lineRule="atLeast"/>
        <w:rPr>
          <w:rFonts w:ascii="Meiryo UI" w:eastAsia="Meiryo UI" w:hAnsi="Meiryo UI" w:cs="Arial"/>
        </w:rPr>
      </w:pPr>
      <w:r/>
    </w:p>
    <w:p w:rsidR="00C860DC" w:rsidRPr="002061FF" w:rsidRDefault="00C860DC" w:rsidP="00C860DC">
      <w:pPr>
        <w:wordWrap w:val="0"/>
        <w:spacing w:before="75" w:afterLines="50" w:after="180"/>
        <w:ind w:right="74" w:firstLineChars="100" w:firstLine="210"/>
        <w:rPr>
          <w:rFonts w:ascii="Meiryo UI" w:eastAsia="Meiryo UI" w:hAnsi="Meiryo UI" w:cs="ＭＳ Ｐゴシック"/>
          <w:sz w:val="21"/>
          <w:szCs w:val="21"/>
        </w:rPr>
      </w:pPr>
      <w:r w:rsidRPr="002061FF">
        <w:rPr>
          <w:rFonts w:ascii="Batang" w:eastAsia="Batang" w:hAnsi="Batang" w:cs="Batang"/>
          <w:sz w:val="21"/>
          <w:lang w:val="ko-KR" w:bidi="ko-KR"/>
        </w:rPr>
        <w:t>우키요에(浮世</w:t>
      </w:r>
      <w:r w:rsidRPr="002061FF">
        <w:rPr>
          <w:rFonts w:ascii="Batang" w:eastAsia="Batang" w:hAnsi="Batang" w:cs="Batang" w:hint="eastAsia"/>
          <w:sz w:val="21"/>
          <w:lang w:val="ko-KR" w:bidi="ko-KR"/>
        </w:rPr>
        <w:t>繪</w:t>
      </w:r>
      <w:r w:rsidRPr="002061FF">
        <w:rPr>
          <w:rFonts w:ascii="Batang" w:eastAsia="Batang" w:hAnsi="Batang" w:cs="Batang"/>
          <w:sz w:val="21"/>
          <w:lang w:val="ko-KR" w:bidi="ko-KR"/>
        </w:rPr>
        <w:t>)는 당시 시대상과 풍속을 묘사한 그림의 장르로서, 17세기 중반부터 20세기 초반까지 큰 인기를 누렸습니다. 본래 ‘무상(無常)의 세계’라는 뜻의 불교 용어였던 ‘우키요(浮世)’는 에도 시대(1603~1867)에 유흥이나 오락, 유행을 표현하는 말로 사용되었습니다. 이러한 배경을 반영하듯 우키요에는 서민, 특히 에도의 마을(지금의 도쿄)에 살았던 사람들의 일상을 담아냈습니다.</w:t>
      </w:r>
    </w:p>
    <w:p w:rsidR="00C860DC" w:rsidRPr="002061FF" w:rsidRDefault="00C860DC" w:rsidP="00C860DC">
      <w:pPr>
        <w:wordWrap w:val="0"/>
        <w:spacing w:before="75" w:afterLines="50" w:after="180"/>
        <w:ind w:right="74" w:firstLineChars="100" w:firstLine="210"/>
        <w:rPr>
          <w:rFonts w:ascii="Batang" w:hAnsi="Batang" w:cs="Batang"/>
          <w:sz w:val="21"/>
          <w:lang w:val="ko-KR" w:bidi="ko-KR"/>
        </w:rPr>
      </w:pPr>
      <w:r w:rsidRPr="002061FF">
        <w:rPr>
          <w:rFonts w:ascii="Batang" w:eastAsia="Batang" w:hAnsi="Batang" w:cs="Batang"/>
          <w:sz w:val="21"/>
          <w:lang w:val="ko-KR" w:bidi="ko-KR"/>
        </w:rPr>
        <w:t>우키요에의 기법에는 목판화와 육필화의 두 종류가 있으며, 그림의 대상은 실로 다양했습니다. 특히 미인화, 야쿠샤에(가부키 배우의 초상)가 많았는데, 그 밖에 스모 선수나 무사, 거리 경관이나 자연의 풍경 등을 그린 그림도 인기가 있었습니다. 이외에도 풍자화나 기상천외한 그림, 춘화 등이 있었습니다. 대량 생산이 가능한 판화는 비교적 저렴해 서민들도 구매하기 쉬웠는데, 서민들의 관심사나 가치관을 반영한 우키요에가 다수 등장했습니다. 우키요에는 구매자의 시선을 끌기 위해 선명하고 풍부한 색상으로 그려졌고, 이러한 제작 방식에는 고도의 기술이 필요했습니다. 일반적으로 밑그림을 그린 후 목판을 새기고, 물감을 칠해 찍어내는 각 공정에 뛰어난 기술력을 지닌 장인들이 팀을 구성하여 작업했습니다.</w:t>
      </w:r>
    </w:p>
    <w:p w:rsidR="00C860DC" w:rsidRPr="002061FF" w:rsidRDefault="00C860DC" w:rsidP="00C860DC">
      <w:pPr>
        <w:wordWrap w:val="0"/>
        <w:spacing w:before="75" w:afterLines="50" w:after="180"/>
        <w:ind w:right="74" w:firstLineChars="100" w:firstLine="210"/>
        <w:rPr>
          <w:rFonts w:ascii="Meiryo UI" w:eastAsia="Meiryo UI" w:hAnsi="Meiryo UI" w:cs="ＭＳ Ｐゴシック"/>
          <w:sz w:val="21"/>
          <w:szCs w:val="21"/>
        </w:rPr>
      </w:pPr>
      <w:r w:rsidRPr="002061FF">
        <w:rPr>
          <w:rFonts w:ascii="Batang" w:eastAsia="Batang" w:hAnsi="Batang" w:cs="Batang"/>
          <w:sz w:val="21"/>
          <w:lang w:val="ko-KR" w:bidi="ko-KR"/>
        </w:rPr>
        <w:t>야마구치현립 하기미술관·우라가미기념관에서는 약 5,500점의 우키요에를 소장하고 있으며, 매월 테마별로 약 30점을 선정하여 공개 전시합니다. 소장 중인 컬렉션에는 호쿠사이, 우타마로, 샤라쿠, 히로시게 등 유명한 화가들의 작품도 포함되어 있습니다. 우키요에의 역사를 망라하는 이 컬렉션은 우키요에의 연구자와 애호가에게 있어 귀중한 자료라고 할 수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Ｐゴシック">
    <w:panose1 w:val="020B0600070205080204"/>
    <w:charset w:val="80"/>
    <w:family w:val="modern"/>
    <w:pitch w:val="variable"/>
    <w:sig w:usb0="E00002FF" w:usb1="6AC7FDFB" w:usb2="08000012" w:usb3="00000000" w:csb0="0002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0DC"/>
    <w:rsid w:val="001A5971"/>
    <w:rsid w:val="00625A2B"/>
    <w:rsid w:val="00C41D39"/>
    <w:rsid w:val="00C860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1B3AF58-E88A-475B-B308-B7944BCFB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60D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860D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860D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860D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860D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860D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860D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860D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860D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60D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860D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860D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860D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860D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860D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860D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860D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860D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860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860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60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860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60DC"/>
    <w:pPr>
      <w:spacing w:before="160"/>
      <w:jc w:val="center"/>
    </w:pPr>
    <w:rPr>
      <w:i/>
      <w:iCs/>
      <w:color w:val="404040" w:themeColor="text1" w:themeTint="BF"/>
    </w:rPr>
  </w:style>
  <w:style w:type="character" w:customStyle="1" w:styleId="a8">
    <w:name w:val="引用文 (文字)"/>
    <w:basedOn w:val="a0"/>
    <w:link w:val="a7"/>
    <w:uiPriority w:val="29"/>
    <w:rsid w:val="00C860DC"/>
    <w:rPr>
      <w:i/>
      <w:iCs/>
      <w:color w:val="404040" w:themeColor="text1" w:themeTint="BF"/>
    </w:rPr>
  </w:style>
  <w:style w:type="paragraph" w:styleId="a9">
    <w:name w:val="List Paragraph"/>
    <w:basedOn w:val="a"/>
    <w:uiPriority w:val="34"/>
    <w:qFormat/>
    <w:rsid w:val="00C860DC"/>
    <w:pPr>
      <w:ind w:left="720"/>
      <w:contextualSpacing/>
    </w:pPr>
  </w:style>
  <w:style w:type="character" w:styleId="21">
    <w:name w:val="Intense Emphasis"/>
    <w:basedOn w:val="a0"/>
    <w:uiPriority w:val="21"/>
    <w:qFormat/>
    <w:rsid w:val="00C860DC"/>
    <w:rPr>
      <w:i/>
      <w:iCs/>
      <w:color w:val="0F4761" w:themeColor="accent1" w:themeShade="BF"/>
    </w:rPr>
  </w:style>
  <w:style w:type="paragraph" w:styleId="22">
    <w:name w:val="Intense Quote"/>
    <w:basedOn w:val="a"/>
    <w:next w:val="a"/>
    <w:link w:val="23"/>
    <w:uiPriority w:val="30"/>
    <w:qFormat/>
    <w:rsid w:val="00C86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860DC"/>
    <w:rPr>
      <w:i/>
      <w:iCs/>
      <w:color w:val="0F4761" w:themeColor="accent1" w:themeShade="BF"/>
    </w:rPr>
  </w:style>
  <w:style w:type="character" w:styleId="24">
    <w:name w:val="Intense Reference"/>
    <w:basedOn w:val="a0"/>
    <w:uiPriority w:val="32"/>
    <w:qFormat/>
    <w:rsid w:val="00C860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2025-08-29T14:11:00Z</dcterms:created>
  <dcterms:modified xsi:type="dcterms:W3CDTF">2025-08-29T14:11:00Z</dcterms:modified>
</cp:coreProperties>
</file>