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34C0" w:rsidRDefault="00E434C0" w:rsidP="00E434C0">
      <w:pPr>
        <w:jc w:val="both"/>
        <w:rPr>
          <w:rFonts w:eastAsia="Source Han Sans TW Normal"/>
          <w:b/>
          <w:color w:val="000000" w:themeColor="text1"/>
          <w:szCs w:val="22"/>
        </w:rPr>
      </w:pPr>
      <w:r>
        <w:rPr>
          <w:b/>
        </w:rPr>
        <w:t>松陰神社／松下村塾</w:t>
      </w:r>
    </w:p>
    <w:p w:rsidR="00E434C0" w:rsidRPr="00B5589A" w:rsidRDefault="00E434C0" w:rsidP="00E434C0">
      <w:pPr>
        <w:jc w:val="both"/>
        <w:rPr>
          <w:rFonts w:eastAsia="Source Han Sans TW Normal"/>
          <w:b/>
          <w:color w:val="000000" w:themeColor="text1"/>
          <w:szCs w:val="22"/>
        </w:rPr>
      </w:pPr>
      <w:r/>
    </w:p>
    <w:p w:rsidR="00E434C0" w:rsidRPr="00B5589A" w:rsidRDefault="00E434C0" w:rsidP="00E434C0">
      <w:pPr>
        <w:ind w:firstLineChars="200" w:firstLine="440"/>
        <w:jc w:val="both"/>
        <w:rPr>
          <w:rFonts w:eastAsia="Source Han Sans TW Normal"/>
          <w:color w:val="000000" w:themeColor="text1"/>
          <w:szCs w:val="22"/>
          <w:lang w:eastAsia="zh-TW"/>
        </w:rPr>
      </w:pP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松下村塾於</w:t>
      </w:r>
      <w:r w:rsidRPr="00B5589A">
        <w:rPr>
          <w:rFonts w:eastAsia="Source Han Sans TW Normal"/>
          <w:color w:val="000000" w:themeColor="text1"/>
          <w:szCs w:val="22"/>
          <w:lang w:eastAsia="zh-TW"/>
        </w:rPr>
        <w:t>1842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年創辦，</w:t>
      </w:r>
      <w:r w:rsidRPr="00B5589A">
        <w:rPr>
          <w:rFonts w:eastAsia="Source Han Sans TW Normal"/>
          <w:color w:val="000000" w:themeColor="text1"/>
          <w:szCs w:val="22"/>
          <w:lang w:eastAsia="zh-TW"/>
        </w:rPr>
        <w:t>1892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年停辦，被視為日本歷史上最重要的學校之一。在吉田松陰（</w:t>
      </w:r>
      <w:r w:rsidRPr="00B5589A">
        <w:rPr>
          <w:rFonts w:eastAsia="Source Han Sans TW Normal"/>
          <w:color w:val="000000" w:themeColor="text1"/>
          <w:szCs w:val="22"/>
          <w:lang w:eastAsia="zh-TW"/>
        </w:rPr>
        <w:t>1830-1859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）於此授課的</w:t>
      </w:r>
      <w:r w:rsidRPr="00B5589A">
        <w:rPr>
          <w:rFonts w:eastAsia="Source Han Sans TW Normal"/>
          <w:color w:val="000000" w:themeColor="text1"/>
          <w:szCs w:val="22"/>
          <w:lang w:eastAsia="zh-TW"/>
        </w:rPr>
        <w:t>1857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年至</w:t>
      </w:r>
      <w:r w:rsidRPr="00B5589A">
        <w:rPr>
          <w:rFonts w:eastAsia="Source Han Sans TW Normal"/>
          <w:color w:val="000000" w:themeColor="text1"/>
          <w:szCs w:val="22"/>
          <w:lang w:eastAsia="zh-TW"/>
        </w:rPr>
        <w:t>1858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年間，一共有</w:t>
      </w:r>
      <w:r w:rsidRPr="00B5589A">
        <w:rPr>
          <w:rFonts w:eastAsia="Source Han Sans TW Normal"/>
          <w:color w:val="000000" w:themeColor="text1"/>
          <w:szCs w:val="22"/>
          <w:lang w:eastAsia="zh-TW"/>
        </w:rPr>
        <w:t>92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名學生參加了講座，其中兩人成為首相，許多人成為高級官員，幾乎所有人都在明治時代（</w:t>
      </w:r>
      <w:r w:rsidRPr="00B5589A">
        <w:rPr>
          <w:rFonts w:eastAsia="Source Han Sans TW Normal"/>
          <w:color w:val="000000" w:themeColor="text1"/>
          <w:szCs w:val="22"/>
          <w:lang w:eastAsia="zh-TW"/>
        </w:rPr>
        <w:t>1868-1912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）為現代日本的誕生做出了貢獻。學校雖小，</w:t>
      </w:r>
      <w:r w:rsidRPr="00B5589A">
        <w:rPr>
          <w:rFonts w:ascii="Source Han Sans TW Normal" w:eastAsia="Source Han Sans TW Normal" w:hAnsi="Source Han Sans TW Normal" w:hint="eastAsia"/>
          <w:color w:val="000000" w:themeColor="text1"/>
          <w:szCs w:val="22"/>
          <w:lang w:eastAsia="zh-TW"/>
        </w:rPr>
        <w:t>卻影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響深遠，不得不說這是吉田松陰掌舵有方。</w:t>
      </w:r>
    </w:p>
    <w:p w:rsidR="00E434C0" w:rsidRPr="00B5589A" w:rsidRDefault="00E434C0" w:rsidP="00E434C0">
      <w:pPr>
        <w:ind w:firstLineChars="200" w:firstLine="440"/>
        <w:jc w:val="both"/>
        <w:rPr>
          <w:rFonts w:eastAsia="Source Han Sans TW Normal"/>
          <w:color w:val="000000" w:themeColor="text1"/>
          <w:szCs w:val="22"/>
          <w:lang w:eastAsia="zh-TW"/>
        </w:rPr>
      </w:pPr>
      <w:r w:rsidRPr="00B5589A">
        <w:rPr>
          <w:rFonts w:eastAsia="Source Han Sans TW Normal"/>
          <w:color w:val="000000" w:themeColor="text1"/>
          <w:szCs w:val="22"/>
          <w:lang w:eastAsia="zh-TW"/>
        </w:rPr>
        <w:t>1830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年，吉田松陰出生於一個低階武士家庭，他從小就在家裡的農場幫忙。由於家境不富裕，年幼的吉田松陰在與父親併肩工作的過程中接受了他的教育，這種邊</w:t>
      </w:r>
      <w:r w:rsidRPr="00B5589A">
        <w:rPr>
          <w:rFonts w:ascii="Source Han Sans TW Normal" w:eastAsia="Source Han Sans TW Normal" w:hAnsi="Source Han Sans TW Normal" w:cs="Microsoft JhengHei" w:hint="eastAsia"/>
          <w:color w:val="000000" w:themeColor="text1"/>
          <w:szCs w:val="22"/>
          <w:lang w:eastAsia="zh-TW"/>
        </w:rPr>
        <w:t>做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邊學的經驗形塑了他之後的教學風格。</w:t>
      </w:r>
    </w:p>
    <w:p w:rsidR="00E434C0" w:rsidRPr="00B5589A" w:rsidRDefault="00E434C0" w:rsidP="00E434C0">
      <w:pPr>
        <w:ind w:firstLineChars="200" w:firstLine="440"/>
        <w:jc w:val="both"/>
        <w:rPr>
          <w:rFonts w:eastAsia="SimSun"/>
          <w:color w:val="000000" w:themeColor="text1"/>
          <w:szCs w:val="22"/>
          <w:lang w:eastAsia="zh-TW"/>
        </w:rPr>
      </w:pPr>
      <w:r w:rsidRPr="00B5589A">
        <w:rPr>
          <w:rFonts w:eastAsia="Source Han Sans TW Normal"/>
          <w:color w:val="000000" w:themeColor="text1"/>
          <w:szCs w:val="22"/>
          <w:lang w:eastAsia="zh-TW"/>
        </w:rPr>
        <w:t>1854</w:t>
      </w:r>
      <w:bookmarkStart w:id="0" w:name="_Hlk174212705"/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年，吉田松陰試圖潛入美國海軍將領馬修</w:t>
      </w:r>
      <w:r w:rsidRPr="00B5589A">
        <w:rPr>
          <w:rFonts w:ascii="Source Han Sans TW Normal" w:eastAsia="Source Han Sans TW Normal" w:hAnsi="Source Han Sans TW Normal"/>
          <w:color w:val="000000" w:themeColor="text1"/>
          <w:szCs w:val="22"/>
          <w:lang w:eastAsia="zh-TW"/>
        </w:rPr>
        <w:t>·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佩里</w:t>
      </w:r>
      <w:bookmarkStart w:id="1" w:name="_Hlk174220342"/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（</w:t>
      </w:r>
      <w:r w:rsidRPr="00B5589A">
        <w:rPr>
          <w:rFonts w:eastAsia="Source Han Sans TW Normal"/>
          <w:color w:val="000000" w:themeColor="text1"/>
          <w:szCs w:val="22"/>
          <w:lang w:eastAsia="zh-TW"/>
        </w:rPr>
        <w:t>Matthew Calbraith Perry;</w:t>
      </w:r>
      <w:bookmarkEnd w:id="1"/>
      <w:r w:rsidRPr="00B5589A">
        <w:rPr>
          <w:rFonts w:eastAsia="Source Han Sans TW Normal"/>
          <w:color w:val="000000" w:themeColor="text1"/>
          <w:szCs w:val="22"/>
          <w:lang w:eastAsia="zh-TW"/>
        </w:rPr>
        <w:t xml:space="preserve"> 1794-1858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）的「黑船」，當時</w:t>
      </w:r>
      <w:r w:rsidRPr="00B5589A">
        <w:rPr>
          <w:rFonts w:ascii="Source Han Sans TW Normal" w:eastAsia="Source Han Sans TW Normal" w:hAnsi="Source Han Sans TW Normal" w:hint="eastAsia"/>
          <w:color w:val="000000" w:themeColor="text1"/>
          <w:szCs w:val="22"/>
          <w:lang w:eastAsia="zh-TW"/>
        </w:rPr>
        <w:t>黑船被美國用來威脅德川幕府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（</w:t>
      </w:r>
      <w:r w:rsidRPr="00B5589A">
        <w:rPr>
          <w:rFonts w:eastAsia="Source Han Sans TW Normal"/>
          <w:color w:val="000000" w:themeColor="text1"/>
          <w:szCs w:val="22"/>
          <w:lang w:eastAsia="zh-TW"/>
        </w:rPr>
        <w:t>1603-1867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）開放日本港口。吉田松陰的計畫未能成功，他被遣返家鄉萩市</w:t>
      </w:r>
      <w:r w:rsidRPr="00B5589A">
        <w:rPr>
          <w:rFonts w:eastAsia="Source Han Sans TW Normal" w:hint="eastAsia"/>
          <w:color w:val="000000" w:themeColor="text1"/>
          <w:szCs w:val="22"/>
          <w:shd w:val="clear" w:color="auto" w:fill="FFFFFF"/>
          <w:lang w:eastAsia="zh-TW"/>
        </w:rPr>
        <w:t>（萩，音同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「秋」</w:t>
      </w:r>
      <w:r w:rsidRPr="00B5589A">
        <w:rPr>
          <w:rFonts w:eastAsia="Source Han Sans TW Normal" w:hint="eastAsia"/>
          <w:color w:val="000000" w:themeColor="text1"/>
          <w:szCs w:val="22"/>
          <w:shd w:val="clear" w:color="auto" w:fill="FFFFFF"/>
          <w:lang w:eastAsia="zh-TW"/>
        </w:rPr>
        <w:t>）</w:t>
      </w:r>
      <w:bookmarkEnd w:id="0"/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軟禁。吉田松陰從一些書籍中</w:t>
      </w:r>
      <w:r w:rsidRPr="00B5589A">
        <w:rPr>
          <w:rFonts w:ascii="Source Han Sans TW Normal" w:eastAsia="Source Han Sans TW Normal" w:hAnsi="Source Han Sans TW Normal" w:hint="eastAsia"/>
          <w:color w:val="000000" w:themeColor="text1"/>
          <w:szCs w:val="22"/>
          <w:lang w:eastAsia="zh-TW"/>
        </w:rPr>
        <w:t>了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解到中國清朝在鴉片戰爭（</w:t>
      </w:r>
      <w:r w:rsidRPr="00B5589A">
        <w:rPr>
          <w:rFonts w:eastAsia="Source Han Sans TW Normal"/>
          <w:color w:val="000000" w:themeColor="text1"/>
          <w:szCs w:val="22"/>
          <w:lang w:eastAsia="zh-TW"/>
        </w:rPr>
        <w:t>1840-1842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）中的失敗，又親眼見識了西方船堅砲利的技術優勢，</w:t>
      </w:r>
      <w:r w:rsidRPr="00B5589A">
        <w:rPr>
          <w:rFonts w:ascii="Source Han Sans TW Normal" w:eastAsia="Source Han Sans TW Normal" w:hAnsi="Source Han Sans TW Normal" w:hint="eastAsia"/>
          <w:color w:val="000000" w:themeColor="text1"/>
          <w:szCs w:val="22"/>
          <w:lang w:eastAsia="zh-TW"/>
        </w:rPr>
        <w:t>因此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深信日本必須在技術和社會層面走向現代化才足以自保。當時，吉田松陰在家鄉萩市已是一位知名老師，被軟禁後，他開始在小房間裡講學，其革命性的思想逐漸被口</w:t>
      </w:r>
      <w:r w:rsidRPr="00B5589A">
        <w:rPr>
          <w:rFonts w:ascii="Source Han Sans TW Normal" w:eastAsia="Source Han Sans TW Normal" w:hAnsi="Source Han Sans TW Normal" w:cs="Microsoft JhengHei" w:hint="eastAsia"/>
          <w:color w:val="000000" w:themeColor="text1"/>
          <w:szCs w:val="22"/>
          <w:lang w:eastAsia="zh-TW"/>
        </w:rPr>
        <w:t>耳</w:t>
      </w: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相傳。</w:t>
      </w:r>
    </w:p>
    <w:p w:rsidR="00E434C0" w:rsidRPr="00B5589A" w:rsidRDefault="00E434C0" w:rsidP="00E434C0">
      <w:pPr>
        <w:ind w:firstLineChars="200" w:firstLine="440"/>
        <w:jc w:val="both"/>
        <w:rPr>
          <w:rFonts w:eastAsia="Source Han Sans TW Normal"/>
          <w:color w:val="000000" w:themeColor="text1"/>
          <w:szCs w:val="22"/>
          <w:lang w:eastAsia="zh-TW"/>
        </w:rPr>
      </w:pPr>
      <w:r w:rsidRPr="00B5589A">
        <w:rPr>
          <w:rFonts w:eastAsia="Source Han Sans TW Normal" w:hint="eastAsia"/>
          <w:color w:val="000000" w:themeColor="text1"/>
          <w:szCs w:val="22"/>
          <w:lang w:eastAsia="zh-TW"/>
        </w:rPr>
        <w:t>在松下村塾，吉田松陰講學的範圍涉及軍事戰術、哲學、歷史、農業知識，借鑒了日本、中國和西方的知識傳統。他教導學生無論社會地位如何，都要努力貢獻社會。吉田松陰最終因密謀在京都襲擊一名政府官員，被傳喚到江戶（今東京）後處死，但他的抱負和理想在弟子中得到了傳承和弘揚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4C0"/>
    <w:rsid w:val="001A5971"/>
    <w:rsid w:val="00625A2B"/>
    <w:rsid w:val="00C41D39"/>
    <w:rsid w:val="00E4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FA6E9D9-6F4C-44BD-946A-A4543E4C4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434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3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34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34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34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34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34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34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34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34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34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34C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434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34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34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34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34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34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34C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43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34C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434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3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434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34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434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34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434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34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2025-08-29T14:08:00Z</dcterms:created>
  <dcterms:modified xsi:type="dcterms:W3CDTF">2025-08-29T14:08:00Z</dcterms:modified>
</cp:coreProperties>
</file>