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878" w:rsidRDefault="00094878" w:rsidP="00094878">
      <w:pPr>
        <w:jc w:val="both"/>
        <w:rPr>
          <w:rFonts w:eastAsia="Source Han Sans TW Normal"/>
          <w:b/>
          <w:bCs/>
          <w:color w:val="000000" w:themeColor="text1"/>
          <w:szCs w:val="22"/>
        </w:rPr>
      </w:pPr>
      <w:r>
        <w:rPr>
          <w:b/>
        </w:rPr>
        <w:t>山口縣立萩美術館・浦上紀念館／浮世繪</w:t>
      </w:r>
    </w:p>
    <w:p w:rsidR="00094878" w:rsidRPr="00B5589A" w:rsidRDefault="00094878" w:rsidP="00094878">
      <w:pPr>
        <w:jc w:val="both"/>
        <w:rPr>
          <w:rFonts w:eastAsia="Source Han Sans TW Normal"/>
          <w:b/>
          <w:bCs/>
          <w:color w:val="000000" w:themeColor="text1"/>
          <w:szCs w:val="22"/>
        </w:rPr>
      </w:pPr>
      <w:r/>
    </w:p>
    <w:p w:rsidR="00094878" w:rsidRPr="00B5589A" w:rsidRDefault="00094878" w:rsidP="00094878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浮世繪的字面意思是「浮世之畫」，它是一種融合了日本繪畫和木刻版畫的風俗畫，始於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世紀中葉，一直盛行至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20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世紀早期。「浮世」最初是佛教術語，指瞬息即逝的現世，但在江戶時代（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），它也寓意花街柳巷。至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世紀中葉，浮世繪版畫開始描繪平民的日常生活，特別是那些居住在江戶（今東京）及周邊地區的人們。</w:t>
      </w:r>
    </w:p>
    <w:p w:rsidR="00094878" w:rsidRPr="00B5589A" w:rsidRDefault="00094878" w:rsidP="00094878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浮世繪所描繪的對象多種多樣，但以美人或役者（歌舞伎演員）的肖像居多。這些大量生產的版畫相對便宜，也反映了普羅大眾的偏好和價值觀。除此之外，描繪相撲力士、武士、自然風光的版畫也很受歡迎，諷刺、春宮和奇幻場景的作品也相當常見。創作浮世繪版畫十分考驗技藝功底，通常由一個團隊完成，他們有的負責繪畫、有的負責雕刻版畫、有的負責上色。為了能吸引潛在顧客的眼球，浮世繪作品色彩鮮明艷麗。</w:t>
      </w:r>
    </w:p>
    <w:p w:rsidR="00094878" w:rsidRPr="00B5589A" w:rsidRDefault="00094878" w:rsidP="00094878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</w:rPr>
        <w:t>山口縣立萩美術館・浦上紀念館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</w:rPr>
        <w:t>（萩，音同</w:t>
      </w:r>
      <w:r w:rsidRPr="00B5589A">
        <w:rPr>
          <w:rFonts w:eastAsia="Source Han Sans TW Normal"/>
          <w:color w:val="000000" w:themeColor="text1"/>
          <w:szCs w:val="22"/>
        </w:rPr>
        <w:t>「秋」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</w:rPr>
        <w:t>）</w:t>
      </w:r>
      <w:r w:rsidRPr="00B5589A">
        <w:rPr>
          <w:rFonts w:eastAsia="Source Han Sans TW Normal"/>
          <w:color w:val="000000" w:themeColor="text1"/>
          <w:szCs w:val="22"/>
        </w:rPr>
        <w:t>收藏了約</w:t>
      </w:r>
      <w:r w:rsidRPr="00B5589A">
        <w:rPr>
          <w:rFonts w:eastAsia="Source Han Sans TW Normal"/>
          <w:color w:val="000000" w:themeColor="text1"/>
          <w:szCs w:val="22"/>
        </w:rPr>
        <w:t>5500</w:t>
      </w:r>
      <w:r w:rsidRPr="00B5589A">
        <w:rPr>
          <w:rFonts w:eastAsia="Source Han Sans TW Normal"/>
          <w:color w:val="000000" w:themeColor="text1"/>
          <w:szCs w:val="22"/>
        </w:rPr>
        <w:t>幅浮世繪版畫，每月會選擇一個主題，拿出其中</w:t>
      </w:r>
      <w:r w:rsidRPr="00B5589A">
        <w:rPr>
          <w:rFonts w:eastAsia="Source Han Sans TW Normal"/>
          <w:color w:val="000000" w:themeColor="text1"/>
          <w:szCs w:val="22"/>
        </w:rPr>
        <w:t>30</w:t>
      </w:r>
      <w:r w:rsidRPr="00B5589A">
        <w:rPr>
          <w:rFonts w:eastAsia="Source Han Sans TW Normal"/>
          <w:color w:val="000000" w:themeColor="text1"/>
          <w:szCs w:val="22"/>
        </w:rPr>
        <w:t>幅左右展出。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館藏包含了著名畫家如葛飾北齋（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1760-1849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）、喜多川歌麿（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1753-1806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）、東洲齋寫樂（</w:t>
      </w:r>
      <w:r w:rsidRPr="00B5589A">
        <w:rPr>
          <w:rStyle w:val="cf01"/>
          <w:rFonts w:ascii="Times New Roman" w:eastAsia="Source Han Sans TW Normal" w:hAnsi="Times New Roman" w:hint="default"/>
          <w:color w:val="000000" w:themeColor="text1"/>
          <w:szCs w:val="22"/>
          <w:lang w:eastAsia="zh-TW"/>
        </w:rPr>
        <w:t>生卒年不</w:t>
      </w:r>
      <w:r w:rsidRPr="00B5589A">
        <w:rPr>
          <w:rStyle w:val="cf11"/>
          <w:rFonts w:ascii="Times New Roman" w:eastAsia="Source Han Sans TW Normal" w:hAnsi="Times New Roman" w:hint="default"/>
          <w:color w:val="000000" w:themeColor="text1"/>
          <w:szCs w:val="22"/>
          <w:lang w:eastAsia="zh-TW"/>
        </w:rPr>
        <w:t>詳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）和歌川廣重（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1797-1858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）的作品，跨越了這一藝術形式的不同階段，對專業研究人員和浮世繪愛好者而言，是相當寶貴的資源。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78"/>
    <w:rsid w:val="0009487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0A228-42B1-4B8D-BD9C-03FEAB31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8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8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8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8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8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8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8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8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4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4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8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48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48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878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094878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094878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2025-08-29T14:08:00Z</dcterms:created>
  <dcterms:modified xsi:type="dcterms:W3CDTF">2025-08-29T14:08:00Z</dcterms:modified>
</cp:coreProperties>
</file>