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29C" w:rsidRPr="00357D36" w:rsidRDefault="004F329C" w:rsidP="004F329C">
      <w:pPr>
        <w:rPr>
          <w:rFonts w:ascii="Times New Roman" w:hAnsi="Times New Roman" w:cs="Times New Roman"/>
          <w:b/>
        </w:rPr>
      </w:pPr>
      <w:r>
        <w:rPr>
          <w:b/>
        </w:rPr>
        <w:t>중금당(中金堂)</w:t>
      </w:r>
    </w:p>
    <w:p/>
    <w:p w:rsidR="004F329C" w:rsidRPr="00357D36" w:rsidRDefault="004F329C" w:rsidP="004F329C">
      <w:pPr>
        <w:rPr>
          <w:rFonts w:ascii="Times New Roman" w:hAnsi="Times New Roman" w:cs="Times New Roman"/>
          <w:b/>
          <w:bCs/>
        </w:rPr>
      </w:pPr>
      <w:r w:rsidRPr="00357D36">
        <w:rPr>
          <w:rFonts w:ascii="Batang" w:eastAsia="Batang" w:hAnsi="Batang" w:cs="Batang"/>
          <w:b/>
          <w:lang w:val="ko-KR" w:bidi="ko-KR"/>
        </w:rPr>
        <w:t>목조석가여래좌상(산스크리트어: 샤카무니)</w:t>
      </w:r>
    </w:p>
    <w:p w:rsidR="004F329C" w:rsidRPr="00357D36" w:rsidRDefault="004F329C" w:rsidP="004F329C">
      <w:pPr>
        <w:rPr>
          <w:rFonts w:ascii="Times New Roman" w:hAnsi="Times New Roman" w:cs="Times New Roman"/>
        </w:rPr>
      </w:pPr>
    </w:p>
    <w:p w:rsidR="004F329C" w:rsidRPr="00357D36" w:rsidRDefault="004F329C" w:rsidP="004F329C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훌륭한 황금상은 불교의 창시자인 석가모니의 상입니다. 석가모니는 기원전 5세기에 인도 북동부에서 깨달음을 얻고 중생을 구제하기로 맹세한 역사상의 인물입니다. 오른손은 손가락을 위로 한 상태에서 손바닥을 바깥쪽으로 향하게 하여 두려움을 없애 준다는 의미의 시무외인이라는 형태를 취하고 있습니다. 왼손은 손바닥을 위로 한 상태에서 무릎에 올려 둔 모습으로 소원을 이루어 준다는 여원인이라는 형태를 취하고 있습니다. 이러한 양손의 형태는 두려움을 없애고 모든 중생의 마음에 평정을 가져다준다는 석가모니의 위대한 자비심을 나타냅니다.</w:t>
      </w:r>
    </w:p>
    <w:p w:rsidR="004F329C" w:rsidRPr="00357D36" w:rsidRDefault="004F329C" w:rsidP="004F329C">
      <w:pPr>
        <w:rPr>
          <w:rFonts w:ascii="Times New Roman" w:hAnsi="Times New Roman" w:cs="Times New Roman"/>
        </w:rPr>
      </w:pPr>
    </w:p>
    <w:p w:rsidR="004F329C" w:rsidRPr="00357D36" w:rsidRDefault="004F329C" w:rsidP="004F329C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1811년에 만들어진 현재의 상은 645년에 중금당에 안치되었던 첫 번째 상으로부터 다섯 번째에 해당됩니다. 머리와 몸통, 손발을 따로 만든 뒤에 조립하는 요세기즈쿠리 양식으로 제작하여 옻칠과 금박으로 마무리한 이 상은 중금당의 본존인 동시에, 고후쿠지 절 가람 전체의 본존이기도 합니다. 비교적 최근에 조성되었지만, 과거의 양식과 치수를 충실히 재현하여 고후쿠지 절이라는 유서깊은 사원의 이름에 걸맞을 뿐만 아니라, 주변 불상들과도 조화를 이루고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9C"/>
    <w:rsid w:val="001A5971"/>
    <w:rsid w:val="004F329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B9114-0FC1-4C73-B5AE-5BCEDA1A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2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2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2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32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32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32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3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3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3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3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3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32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3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3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3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2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32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32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3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