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2FC4" w:rsidRPr="001461B4" w:rsidRDefault="004F2FC4" w:rsidP="004F2FC4">
      <w:pPr>
        <w:snapToGrid w:val="0"/>
        <w:rPr>
          <w:rFonts w:ascii="Source Han Sans TW Normal" w:eastAsia="Source Han Sans TW Normal" w:hAnsi="Source Han Sans TW Normal"/>
          <w:b/>
          <w:bCs/>
        </w:rPr>
      </w:pPr>
      <w:r>
        <w:rPr>
          <w:b/>
        </w:rPr>
        <w:t>鐘樓【平安時代（西元794－1185）　國寶】</w:t>
      </w:r>
    </w:p>
    <w:p/>
    <w:p w:rsidR="004F2FC4" w:rsidRPr="001461B4" w:rsidRDefault="004F2FC4" w:rsidP="004F2FC4">
      <w:pPr>
        <w:snapToGrid w:val="0"/>
        <w:ind w:firstLineChars="100" w:firstLine="220"/>
        <w:rPr>
          <w:rFonts w:ascii="Source Han Sans TW Normal" w:eastAsia="Source Han Sans TW Normal" w:hAnsi="Source Han Sans TW Normal" w:cs="Source Han Sans TW Normal"/>
          <w:lang w:val="zh-TW" w:bidi="zh-TW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鐘樓位於大講堂的東側，</w:t>
      </w:r>
      <w:r w:rsidRPr="001461B4">
        <w:rPr>
          <w:rFonts w:ascii="游ゴシック" w:eastAsia="游ゴシック" w:hAnsi="游ゴシック" w:cs="游ゴシック" w:hint="eastAsia"/>
          <w:lang w:val="zh-TW" w:bidi="zh-TW"/>
        </w:rPr>
        <w:t>內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部懸掛著奈良時代（西元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710－794）鑄造的青銅製梵鐘。創建當時的建築已於西元925年和大講堂一起燒毀，現在的建築是後來重建而成。寺院的僧侶在開始法會等活動時會敲響梵鐘作為信號。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C4"/>
    <w:rsid w:val="001A5971"/>
    <w:rsid w:val="004F2FC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19805F-F067-4C36-9E40-F8E0D2CC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F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F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F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F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F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F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F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F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2F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2F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2F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2F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2F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2F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2F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2F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2F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2F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2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F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2F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2F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F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2F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2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2F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2F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2025-08-29T14:30:00Z</dcterms:created>
  <dcterms:modified xsi:type="dcterms:W3CDTF">2025-08-29T14:30:00Z</dcterms:modified>
</cp:coreProperties>
</file>