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畢婆迦羅像</w:t>
      </w:r>
    </w:p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37462" w:rsidRPr="00072E88" w:rsidRDefault="00937462" w:rsidP="0093746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此像自古以來就被視為八部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之一的畢婆迦羅，且基於幾個理由，在八部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中也格外突出。</w:t>
      </w:r>
    </w:p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37462" w:rsidRPr="00072E88" w:rsidRDefault="00937462" w:rsidP="0093746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第一，畢婆迦羅這個名稱是興福寺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雕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像中特有，除此之外，在日本佛教中從未出現過。研判原本應是用以呈現源自印度神話的摩睺羅伽。摩睺羅伽呈現為蛇或具備蛇之特性的樂手等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各種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形狀。</w:t>
      </w:r>
    </w:p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</w:rPr>
      </w:pPr>
    </w:p>
    <w:p w:rsidR="00937462" w:rsidRPr="00072E88" w:rsidRDefault="00937462" w:rsidP="0093746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第二，此像與其他多數八部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雕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像相同，呈現身著鎧甲的身姿，但臉孔並非少年容貌，而是呈現出如下巴蓄有茂密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鬍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鬚的中年男性。</w:t>
      </w:r>
    </w:p>
    <w:p w:rsidR="00937462" w:rsidRPr="00072E88" w:rsidRDefault="00937462" w:rsidP="0093746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37462" w:rsidRPr="00976300" w:rsidRDefault="00937462" w:rsidP="0093746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976300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與其他的八部</w:t>
      </w:r>
      <w:r w:rsidRPr="00976300">
        <w:rPr>
          <w:rFonts w:ascii="ＭＳ 明朝" w:eastAsia="ＭＳ 明朝" w:hAnsi="ＭＳ 明朝" w:cs="ＭＳ 明朝" w:hint="eastAsia"/>
          <w:sz w:val="21"/>
          <w:szCs w:val="21"/>
          <w:lang w:val="zh-TW" w:bidi="zh-TW"/>
        </w:rPr>
        <w:t>眾</w:t>
      </w:r>
      <w:r w:rsidRPr="00976300">
        <w:rPr>
          <w:rFonts w:ascii="BIZ UDPゴシック" w:eastAsia="BIZ UDPゴシック" w:hAnsi="BIZ UDPゴシック" w:cs="BIZ UDPゴシック" w:hint="eastAsia"/>
          <w:sz w:val="21"/>
          <w:szCs w:val="21"/>
          <w:lang w:val="zh-TW" w:bidi="zh-TW"/>
        </w:rPr>
        <w:t>像相同，此像也是西元</w:t>
      </w:r>
      <w:r w:rsidRPr="00976300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734年的作品，採用脱活乾漆造（</w:t>
      </w:r>
      <w:r w:rsidRPr="00976300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976300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62"/>
    <w:rsid w:val="001A5971"/>
    <w:rsid w:val="00625A2B"/>
    <w:rsid w:val="0093746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F37A89-A26F-472C-850F-2F9162CF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4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4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74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74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74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7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7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7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7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7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74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4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74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74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7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