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168B" w:rsidRPr="00072E88" w:rsidRDefault="0061168B" w:rsidP="0061168B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>
        <w:rPr>
          <w:b/>
        </w:rPr>
        <w:t>東金堂</w:t>
      </w:r>
    </w:p>
    <w:p/>
    <w:p w:rsidR="0061168B" w:rsidRPr="00072E88" w:rsidRDefault="0061168B" w:rsidP="0061168B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十二神將</w:t>
      </w:r>
    </w:p>
    <w:p w:rsidR="0061168B" w:rsidRPr="00072E88" w:rsidRDefault="0061168B" w:rsidP="0061168B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國寶</w:t>
      </w:r>
    </w:p>
    <w:p w:rsidR="0061168B" w:rsidRPr="00072E88" w:rsidRDefault="0061168B" w:rsidP="0061168B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61168B" w:rsidRPr="00072E88" w:rsidRDefault="0061168B" w:rsidP="0061168B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這12尊雕像十分寫實且強韌，既保護藥師如來佛，同時也是保護信徒免受疾病與諸惡侵擾的守護神。鎧甲、武器，以及威猛的臉部表情等，目的是為了威嚇佛教之敵，並引導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眾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生不行不義之事。各個神將配有十二生肖的動物，裝飾於頭部。</w:t>
      </w:r>
    </w:p>
    <w:p w:rsidR="0061168B" w:rsidRPr="00072E88" w:rsidRDefault="0061168B" w:rsidP="0061168B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61168B" w:rsidRPr="00072E88" w:rsidRDefault="0061168B" w:rsidP="0061168B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這些神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將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像是以扁柏為材料，採用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另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外製作頭、軀體、手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足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後再組合而成的寄木造工法，於西元1207年左右製作而成。雖不清楚佛師是誰，但極有可能是由定慶（生卒年不詳）的工房所製作。12尊雕像在樣式與技法層面上各有些微差異，因此可能分別是出於不同佛師之手。由於具備栩栩如生的躍動感，這一系列作品已經成為鎌倉時代（西元1185－1333)佛教雕刻中特別優異的範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8B"/>
    <w:rsid w:val="001A5971"/>
    <w:rsid w:val="0061168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F6653B-0D9D-41F5-8E32-B9803853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6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6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6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6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6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6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6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6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16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16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16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16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16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16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16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16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16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16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1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6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16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16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6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16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1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16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16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2025-08-29T14:29:00Z</dcterms:created>
  <dcterms:modified xsi:type="dcterms:W3CDTF">2025-08-29T14:29:00Z</dcterms:modified>
</cp:coreProperties>
</file>