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51D15" w:rsidRPr="00072E88" w:rsidRDefault="00951D15" w:rsidP="00951D15">
      <w:pPr>
        <w:rPr>
          <w:rFonts w:ascii="Source Han Sans TW Normal" w:eastAsia="Source Han Sans TW Normal" w:hAnsi="Source Han Sans TW Normal" w:cs="Times New Roman"/>
          <w:b/>
          <w:sz w:val="21"/>
          <w:szCs w:val="21"/>
        </w:rPr>
      </w:pPr>
      <w:r>
        <w:rPr>
          <w:b/>
        </w:rPr>
        <w:t>北圓堂</w:t>
      </w:r>
    </w:p>
    <w:p/>
    <w:p w:rsidR="00951D15" w:rsidRPr="00072E88" w:rsidRDefault="00951D15" w:rsidP="00951D15">
      <w:pPr>
        <w:rPr>
          <w:rFonts w:ascii="Source Han Sans TW Normal" w:eastAsia="Source Han Sans TW Normal" w:hAnsi="Source Han Sans TW Normal" w:cs="Times New Roman"/>
          <w:b/>
          <w:sz w:val="21"/>
          <w:szCs w:val="21"/>
        </w:rPr>
      </w:pPr>
      <w:r w:rsidRPr="00072E88">
        <w:rPr>
          <w:rFonts w:ascii="Source Han Sans TW Normal" w:eastAsia="Source Han Sans TW Normal" w:hAnsi="Source Han Sans TW Normal" w:cs="Source Han Sans TW Normal"/>
          <w:b/>
          <w:sz w:val="21"/>
          <w:szCs w:val="21"/>
          <w:lang w:val="zh-TW" w:bidi="zh-TW"/>
        </w:rPr>
        <w:t>無著、世親（梵語：Asa</w:t>
      </w:r>
      <w:r w:rsidRPr="00072E88">
        <w:rPr>
          <w:rFonts w:ascii="Calibri" w:eastAsia="Source Han Sans TW Normal" w:hAnsi="Calibri" w:cs="Calibri"/>
          <w:b/>
          <w:sz w:val="21"/>
          <w:szCs w:val="21"/>
          <w:lang w:val="zh-TW" w:bidi="zh-TW"/>
        </w:rPr>
        <w:t>ṅ</w:t>
      </w:r>
      <w:r w:rsidRPr="00072E88">
        <w:rPr>
          <w:rFonts w:ascii="Source Han Sans TW Normal" w:eastAsia="Source Han Sans TW Normal" w:hAnsi="Source Han Sans TW Normal" w:cs="Source Han Sans TW Normal"/>
          <w:b/>
          <w:sz w:val="21"/>
          <w:szCs w:val="21"/>
          <w:lang w:val="zh-TW" w:bidi="zh-TW"/>
        </w:rPr>
        <w:t>ga、Vasubandhu）</w:t>
      </w:r>
    </w:p>
    <w:p w:rsidR="00951D15" w:rsidRPr="00072E88" w:rsidRDefault="00951D15" w:rsidP="00951D15">
      <w:pPr>
        <w:rPr>
          <w:rFonts w:ascii="Source Han Sans TW Normal" w:eastAsia="Source Han Sans TW Normal" w:hAnsi="Source Han Sans TW Normal" w:cs="Times New Roman"/>
          <w:b/>
          <w:sz w:val="21"/>
          <w:szCs w:val="21"/>
        </w:rPr>
      </w:pPr>
      <w:r w:rsidRPr="00072E88">
        <w:rPr>
          <w:rFonts w:ascii="Source Han Sans TW Normal" w:eastAsia="Source Han Sans TW Normal" w:hAnsi="Source Han Sans TW Normal" w:cs="Source Han Sans TW Normal"/>
          <w:b/>
          <w:sz w:val="21"/>
          <w:szCs w:val="21"/>
          <w:lang w:val="zh-TW" w:bidi="zh-TW"/>
        </w:rPr>
        <w:t>國寶</w:t>
      </w:r>
    </w:p>
    <w:p w:rsidR="00951D15" w:rsidRPr="00072E88" w:rsidRDefault="00951D15" w:rsidP="00951D15">
      <w:pPr>
        <w:rPr>
          <w:rFonts w:ascii="Source Han Sans TW Normal" w:eastAsia="Source Han Sans TW Normal" w:hAnsi="Source Han Sans TW Normal" w:cs="Times New Roman"/>
          <w:sz w:val="21"/>
          <w:szCs w:val="21"/>
        </w:rPr>
      </w:pPr>
    </w:p>
    <w:p w:rsidR="00951D15" w:rsidRPr="00072E88" w:rsidRDefault="00951D15" w:rsidP="00951D15">
      <w:pPr>
        <w:ind w:firstLineChars="200" w:firstLine="420"/>
        <w:rPr>
          <w:rFonts w:ascii="Source Han Sans TW Normal" w:eastAsia="Source Han Sans TW Normal" w:hAnsi="Source Han Sans TW Normal" w:cs="Times New Roman"/>
          <w:sz w:val="21"/>
          <w:szCs w:val="21"/>
        </w:rPr>
      </w:pPr>
      <w:r w:rsidRPr="00072E88">
        <w:rPr>
          <w:rFonts w:ascii="Source Han Sans TW Normal" w:eastAsia="Source Han Sans TW Normal" w:hAnsi="Source Han Sans TW Normal" w:cs="Source Han Sans TW Normal"/>
          <w:sz w:val="21"/>
          <w:szCs w:val="21"/>
          <w:lang w:val="zh-TW" w:bidi="zh-TW"/>
        </w:rPr>
        <w:t>無著與世親是4世紀到5世紀間，居住於印度西北部的知名學僧，一般認為兩人是兄弟。</w:t>
      </w:r>
    </w:p>
    <w:p w:rsidR="00951D15" w:rsidRPr="00072E88" w:rsidRDefault="00951D15" w:rsidP="00951D15">
      <w:pPr>
        <w:rPr>
          <w:rFonts w:ascii="Source Han Sans TW Normal" w:eastAsia="Source Han Sans TW Normal" w:hAnsi="Source Han Sans TW Normal" w:cs="Times New Roman"/>
          <w:sz w:val="21"/>
          <w:szCs w:val="21"/>
        </w:rPr>
      </w:pPr>
    </w:p>
    <w:p w:rsidR="00951D15" w:rsidRPr="00072E88" w:rsidRDefault="00951D15" w:rsidP="00951D15">
      <w:pPr>
        <w:ind w:firstLineChars="200" w:firstLine="420"/>
        <w:rPr>
          <w:rFonts w:ascii="Source Han Sans TW Normal" w:eastAsia="Source Han Sans TW Normal" w:hAnsi="Source Han Sans TW Normal" w:cs="Times New Roman"/>
          <w:sz w:val="21"/>
          <w:szCs w:val="21"/>
        </w:rPr>
      </w:pPr>
      <w:r w:rsidRPr="00072E88">
        <w:rPr>
          <w:rFonts w:ascii="Source Han Sans TW Normal" w:eastAsia="Source Han Sans TW Normal" w:hAnsi="Source Han Sans TW Normal" w:cs="Source Han Sans TW Normal"/>
          <w:sz w:val="21"/>
          <w:szCs w:val="21"/>
          <w:lang w:val="zh-TW" w:bidi="zh-TW"/>
        </w:rPr>
        <w:t>無著</w:t>
      </w:r>
      <w:r w:rsidRPr="00072E88">
        <w:rPr>
          <w:rFonts w:ascii="Source Han Sans TW Normal" w:eastAsia="Source Han Sans TW Normal" w:hAnsi="Source Han Sans TW Normal" w:cs="游ゴシック" w:hint="eastAsia"/>
          <w:sz w:val="21"/>
          <w:szCs w:val="21"/>
          <w:lang w:val="zh-TW" w:bidi="zh-TW"/>
        </w:rPr>
        <w:t>說</w:t>
      </w:r>
      <w:r w:rsidRPr="00072E88">
        <w:rPr>
          <w:rFonts w:ascii="Source Han Sans TW Normal" w:eastAsia="Source Han Sans TW Normal" w:hAnsi="Source Han Sans TW Normal" w:cs="BIZ UDPゴシック" w:hint="eastAsia"/>
          <w:sz w:val="21"/>
          <w:szCs w:val="21"/>
          <w:lang w:val="zh-TW" w:bidi="zh-TW"/>
        </w:rPr>
        <w:t>服未來之佛彌勒在現世現身，並講</w:t>
      </w:r>
      <w:r w:rsidRPr="00072E88">
        <w:rPr>
          <w:rFonts w:ascii="Source Han Sans TW Normal" w:eastAsia="Source Han Sans TW Normal" w:hAnsi="Source Han Sans TW Normal" w:cs="游ゴシック" w:hint="eastAsia"/>
          <w:sz w:val="21"/>
          <w:szCs w:val="21"/>
          <w:lang w:val="zh-TW" w:bidi="zh-TW"/>
        </w:rPr>
        <w:t>說</w:t>
      </w:r>
      <w:r w:rsidRPr="00072E88">
        <w:rPr>
          <w:rFonts w:ascii="Source Han Sans TW Normal" w:eastAsia="Source Han Sans TW Normal" w:hAnsi="Source Han Sans TW Normal" w:cs="BIZ UDPゴシック" w:hint="eastAsia"/>
          <w:sz w:val="21"/>
          <w:szCs w:val="21"/>
          <w:lang w:val="zh-TW" w:bidi="zh-TW"/>
        </w:rPr>
        <w:t>佛教的教義。而且無著還將彌勒的教誨寫下編輯之後，交給弟弟世親，世親則將記載的哲學思想更進一步予以發展。一般認為，兩兄弟就是如此完成了形同法相宗基礎的書籍。因此，法相宗的僧侶們尊崇這兩人為教學的始祖。</w:t>
      </w:r>
    </w:p>
    <w:p w:rsidR="00951D15" w:rsidRPr="00072E88" w:rsidRDefault="00951D15" w:rsidP="00951D15">
      <w:pPr>
        <w:rPr>
          <w:rFonts w:ascii="Source Han Sans TW Normal" w:eastAsia="Source Han Sans TW Normal" w:hAnsi="Source Han Sans TW Normal" w:cs="Times New Roman"/>
          <w:sz w:val="21"/>
          <w:szCs w:val="21"/>
        </w:rPr>
      </w:pPr>
    </w:p>
    <w:p w:rsidR="00951D15" w:rsidRPr="00072E88" w:rsidRDefault="00951D15" w:rsidP="00951D15">
      <w:pPr>
        <w:ind w:firstLineChars="200" w:firstLine="420"/>
        <w:rPr>
          <w:rFonts w:ascii="Source Han Sans TW Normal" w:eastAsia="Source Han Sans TW Normal" w:hAnsi="Source Han Sans TW Normal" w:cs="Times New Roman"/>
          <w:sz w:val="21"/>
          <w:szCs w:val="21"/>
        </w:rPr>
      </w:pPr>
      <w:r w:rsidRPr="00072E88">
        <w:rPr>
          <w:rFonts w:ascii="Source Han Sans TW Normal" w:eastAsia="Source Han Sans TW Normal" w:hAnsi="Source Han Sans TW Normal" w:cs="Source Han Sans TW Normal"/>
          <w:sz w:val="21"/>
          <w:szCs w:val="21"/>
          <w:lang w:val="zh-TW" w:bidi="zh-TW"/>
        </w:rPr>
        <w:t>這些雕像是於西元1212年左右雕塑的作品，一般認為是知名佛師運慶（西元1150－1223）的作品。在製作這</w:t>
      </w:r>
      <w:r w:rsidRPr="00072E88">
        <w:rPr>
          <w:rFonts w:ascii="Source Han Sans TW Normal" w:eastAsia="Source Han Sans TW Normal" w:hAnsi="Source Han Sans TW Normal" w:cs="Source Han Sans TW Normal" w:hint="eastAsia"/>
          <w:sz w:val="21"/>
          <w:szCs w:val="21"/>
          <w:lang w:val="zh-TW" w:bidi="zh-TW"/>
        </w:rPr>
        <w:t>些</w:t>
      </w:r>
      <w:r w:rsidRPr="00072E88">
        <w:rPr>
          <w:rFonts w:ascii="Source Han Sans TW Normal" w:eastAsia="Source Han Sans TW Normal" w:hAnsi="Source Han Sans TW Normal" w:cs="Source Han Sans TW Normal"/>
          <w:sz w:val="21"/>
          <w:szCs w:val="21"/>
          <w:lang w:val="zh-TW" w:bidi="zh-TW"/>
        </w:rPr>
        <w:t>十分栩栩如生的雕像時，運慶試圖超越民族與歷史的文脈，呈現佛教實踐者的理想。這兩座雕像成對，表情卻大異其趣。哥哥無著以年老且略為枯瘦的姿態平穩地俯瞰</w:t>
      </w:r>
      <w:r w:rsidRPr="00072E88">
        <w:rPr>
          <w:rFonts w:ascii="Source Han Sans TW Normal" w:eastAsia="Source Han Sans TW Normal" w:hAnsi="Source Han Sans TW Normal" w:cs="ＭＳ 明朝" w:hint="eastAsia"/>
          <w:sz w:val="21"/>
          <w:szCs w:val="21"/>
          <w:lang w:val="zh-TW" w:bidi="zh-TW"/>
        </w:rPr>
        <w:t>眾</w:t>
      </w:r>
      <w:r w:rsidRPr="00072E88">
        <w:rPr>
          <w:rFonts w:ascii="Source Han Sans TW Normal" w:eastAsia="Source Han Sans TW Normal" w:hAnsi="Source Han Sans TW Normal" w:cs="BIZ UDPゴシック" w:hint="eastAsia"/>
          <w:sz w:val="21"/>
          <w:szCs w:val="21"/>
          <w:lang w:val="zh-TW" w:bidi="zh-TW"/>
        </w:rPr>
        <w:t>生，胸口拿著以布包裹的小包袱。弟弟世親則被描繪成中年的男性，以下定決心的眼神凝視遠方。兩尊雕像都以厚重的體型散發強烈的威嚴感，</w:t>
      </w:r>
      <w:r w:rsidRPr="00072E88">
        <w:rPr>
          <w:rFonts w:ascii="Source Han Sans TW Normal" w:eastAsia="Source Han Sans TW Normal" w:hAnsi="Source Han Sans TW Normal" w:cs="ＭＳ 明朝" w:hint="eastAsia"/>
          <w:sz w:val="21"/>
          <w:szCs w:val="21"/>
          <w:lang w:val="zh-TW" w:bidi="zh-TW"/>
        </w:rPr>
        <w:t>另</w:t>
      </w:r>
      <w:r w:rsidRPr="00072E88">
        <w:rPr>
          <w:rFonts w:ascii="Source Han Sans TW Normal" w:eastAsia="Source Han Sans TW Normal" w:hAnsi="Source Han Sans TW Normal" w:cs="BIZ UDPゴシック" w:hint="eastAsia"/>
          <w:sz w:val="21"/>
          <w:szCs w:val="21"/>
          <w:lang w:val="zh-TW" w:bidi="zh-TW"/>
        </w:rPr>
        <w:t>一方面，鑲嵌著水晶的眼睛則讓其表情活靈活現得驚人。因此，這些雕像不僅是運慶的代表作，更被稱為日本雕刻史上的最高傑作。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Han Sans TW Normal">
    <w:altName w:val="游ゴシック"/>
    <w:panose1 w:val="00000000000000000000"/>
    <w:charset w:val="80"/>
    <w:family w:val="swiss"/>
    <w:notTrueType/>
    <w:pitch w:val="variable"/>
    <w:sig w:usb0="20000287" w:usb1="2ADF3C10" w:usb2="00000016" w:usb3="00000000" w:csb0="0012010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D15"/>
    <w:rsid w:val="001A5971"/>
    <w:rsid w:val="00625A2B"/>
    <w:rsid w:val="00951D15"/>
    <w:rsid w:val="00C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84C6EA4-FB32-43A4-9DF3-70EFB8C79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51D1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1D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1D1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1D1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1D1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1D1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1D1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1D1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1D1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51D1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51D1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51D1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951D1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51D1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51D1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51D1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51D1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51D1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51D1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51D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51D1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51D1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51D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51D1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51D1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51D1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51D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51D1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51D1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389</Characters>
  <Application>Microsoft Office Word</Application>
  <DocSecurity>0</DocSecurity>
  <Lines>3</Lines>
  <Paragraphs>1</Paragraphs>
  <ScaleCrop>false</ScaleCrop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2025-08-29T14:29:00Z</dcterms:created>
  <dcterms:modified xsi:type="dcterms:W3CDTF">2025-08-29T14:29:00Z</dcterms:modified>
</cp:coreProperties>
</file>