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520" w:rsidRPr="001461B4" w:rsidRDefault="00FD4520" w:rsidP="00FD452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玉虫厨子【飞鸟时代（593－710）　国宝】</w:t>
      </w:r>
    </w:p>
    <w:p/>
    <w:p w:rsidR="00FD4520" w:rsidRPr="001461B4" w:rsidRDefault="00FD4520" w:rsidP="00FD452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座名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玉虫厨子（玉虫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）的小佛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是</w:t>
      </w:r>
      <w:r w:rsidRPr="001461B4">
        <w:rPr>
          <w:rFonts w:ascii="Source Han Sans CN Normal" w:eastAsia="Source Han Sans CN Normal" w:hAnsi="Source Han Sans CN Normal"/>
          <w:lang w:eastAsia="zh-CN"/>
        </w:rPr>
        <w:t>7世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纪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的作品，高</w:t>
      </w:r>
      <w:r w:rsidRPr="001461B4">
        <w:rPr>
          <w:rFonts w:ascii="Source Han Sans CN Normal" w:eastAsia="Source Han Sans CN Normal" w:hAnsi="Source Han Sans CN Normal"/>
          <w:lang w:eastAsia="zh-CN"/>
        </w:rPr>
        <w:t>226.6厘米，使用日本扁柏与樟木制作并上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了</w:t>
      </w:r>
      <w:r w:rsidRPr="001461B4">
        <w:rPr>
          <w:rFonts w:ascii="Source Han Sans CN Normal" w:eastAsia="Source Han Sans CN Normal" w:hAnsi="Source Han Sans CN Normal"/>
          <w:lang w:eastAsia="zh-CN"/>
        </w:rPr>
        <w:t>漆。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龛顶</w:t>
      </w:r>
      <w:r w:rsidRPr="001461B4">
        <w:rPr>
          <w:rFonts w:ascii="Source Han Sans CN Normal" w:eastAsia="Source Han Sans CN Normal" w:hAnsi="Source Han Sans CN Normal"/>
          <w:lang w:eastAsia="zh-CN"/>
        </w:rPr>
        <w:t>部分安装着浮雕唐草花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纹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制金属配件，下方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则铺满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了玉虫（吉丁虫）</w:t>
      </w:r>
      <w:r w:rsidRPr="001461B4">
        <w:rPr>
          <w:rFonts w:ascii="Source Han Sans CN Normal" w:eastAsia="Source Han Sans CN Normal" w:hAnsi="Source Han Sans CN Normal"/>
          <w:lang w:eastAsia="zh-CN"/>
        </w:rPr>
        <w:t>翅膀，因此得名。</w:t>
      </w:r>
    </w:p>
    <w:p w:rsidR="00FD4520" w:rsidRPr="001461B4" w:rsidRDefault="00FD4520" w:rsidP="00FD452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FD4520" w:rsidRPr="001461B4" w:rsidRDefault="00FD4520" w:rsidP="00FD452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 w:cs="Ari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个佛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相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传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曾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推古天皇（</w:t>
      </w:r>
      <w:r w:rsidRPr="001461B4">
        <w:rPr>
          <w:rFonts w:ascii="Source Han Sans CN Normal" w:eastAsia="Source Han Sans CN Normal" w:hAnsi="Source Han Sans CN Normal"/>
          <w:lang w:eastAsia="zh-CN"/>
        </w:rPr>
        <w:t>554－628）所有。它以精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致</w:t>
      </w:r>
      <w:r w:rsidRPr="001461B4">
        <w:rPr>
          <w:rFonts w:ascii="Source Han Sans CN Normal" w:eastAsia="Source Han Sans CN Normal" w:hAnsi="Source Han Sans CN Normal"/>
          <w:lang w:eastAsia="zh-CN"/>
        </w:rPr>
        <w:t>的佛教装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饰闻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名，正面的门扉上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绘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镇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守四方的四大天王其中两尊，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侧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面的门扉上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在左右各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绘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有两尊、共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计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四尊菩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萨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像。此外，下方的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须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弥座上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绘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述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释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迦牟尼前生逸事的画面，其中之一是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释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迦牟尼前生的王子将所穿衣物挂于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树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上的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景，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之后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王子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纵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身跳下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悬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崖，以自身肉体喂食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饥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虎母子。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20"/>
    <w:rsid w:val="001A5971"/>
    <w:rsid w:val="00625A2B"/>
    <w:rsid w:val="00C41D39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688AD0-3BAC-415C-9FE5-8E6FA861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5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5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5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5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5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5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5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45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45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45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45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45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45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45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45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45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4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4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4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4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5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45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4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45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4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2025-08-29T14:31:00Z</dcterms:created>
  <dcterms:modified xsi:type="dcterms:W3CDTF">2025-08-29T14:31:00Z</dcterms:modified>
</cp:coreProperties>
</file>