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4962" w:rsidRPr="001461B4" w:rsidRDefault="003D4962" w:rsidP="003D4962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b/>
          <w:bCs/>
          <w:lang w:eastAsia="zh-CN"/>
        </w:rPr>
      </w:pPr>
      <w:r>
        <w:rPr>
          <w:b/>
        </w:rPr>
        <w:t>纲封藏【平安时代初期（794－929）　国宝】</w:t>
      </w:r>
    </w:p>
    <w:p/>
    <w:p w:rsidR="003D4962" w:rsidRPr="001461B4" w:rsidRDefault="003D4962" w:rsidP="003D4962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lang w:eastAsia="zh-CN"/>
        </w:rPr>
        <w:t xml:space="preserve">　　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这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是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平安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代</w:t>
      </w:r>
      <w:r w:rsidRPr="001461B4">
        <w:rPr>
          <w:rFonts w:ascii="Source Han Sans CN Normal" w:eastAsia="Source Han Sans CN Normal" w:hAnsi="Source Han Sans CN Normal"/>
          <w:lang w:eastAsia="zh-CN"/>
        </w:rPr>
        <w:t>初期建造的大型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仓库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，用于保管佛教的宝物。其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建筑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样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式名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461B4">
        <w:rPr>
          <w:rFonts w:ascii="Source Han Sans CN Normal" w:eastAsia="Source Han Sans CN Normal" w:hAnsi="Source Han Sans CN Normal"/>
          <w:lang w:eastAsia="zh-CN"/>
        </w:rPr>
        <w:t>“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双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仓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”，即以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单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一屋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顶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遮掩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左右两座独立的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仓库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，搬运宝物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使用面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对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两座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仓库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之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间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空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间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的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门。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纲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封藏最大的特征之一是，它和奈良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东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大寺内的正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仓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院相同，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了防止湿气入侵，</w:t>
      </w:r>
      <w:r>
        <w:rPr>
          <w:rFonts w:ascii="Source Han Sans CN Normal" w:eastAsia="Source Han Sans CN Normal" w:hAnsi="Source Han Sans CN Normal" w:cs="游ゴシック" w:hint="eastAsia"/>
          <w:lang w:eastAsia="zh-CN"/>
        </w:rPr>
        <w:t>采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用了高床式（高架式）建筑。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62"/>
    <w:rsid w:val="001A5971"/>
    <w:rsid w:val="003D4962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298324-B106-4586-BFB5-A4D451FA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9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9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9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9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9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9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9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9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49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49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49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49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49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49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49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49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49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49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4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9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49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49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9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49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4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49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49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2025-08-29T14:32:00Z</dcterms:created>
  <dcterms:modified xsi:type="dcterms:W3CDTF">2025-08-29T14:32:00Z</dcterms:modified>
</cp:coreProperties>
</file>