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3924" w:rsidRPr="007F1A80" w:rsidRDefault="004E3924" w:rsidP="004E3924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sz w:val="21"/>
          <w:szCs w:val="21"/>
        </w:rPr>
      </w:pPr>
      <w:r>
        <w:rPr>
          <w:b/>
        </w:rPr>
        <w:t>니오몬</w:t>
      </w:r>
    </w:p>
    <w:p w:rsidR="004E3924" w:rsidRPr="007F1A80" w:rsidRDefault="004E3924" w:rsidP="004E3924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sz w:val="21"/>
          <w:szCs w:val="21"/>
        </w:rPr>
      </w:pPr>
      <w:r/>
    </w:p>
    <w:p w:rsidR="004E3924" w:rsidRPr="007F1A80" w:rsidRDefault="004E3924" w:rsidP="004E3924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당당한 위용을 보여주는 니오몬(二王門)은 닌나지 절의 입구입니다. 닌나지 절 그 자체의 역사는 9세기까지 거슬러 올라가는데, 이 니오몬은 오닌의 난(1467~1477년)으로 절의 대부분이 소실된 이후 이루어진 대규모 재건 사업 때에 지어진 것입니다. 긴 역사 속에서 광범위한 수리와 보존 복원을 위한 노력이 계속되어 니오몬은 건립 이래 오늘날에 이르기까지 방문객을 계속 맞이하고 있습니다. 닌나지 절의 니오몬은 그 장대한 위용으로 인해 지온인 절, 난젠지 절 문과 더불어 ‘교토 3대문’으로 나란히 평가받고 있습니다</w:t>
      </w:r>
      <w:r>
        <w:rPr>
          <w:rFonts w:ascii="Batang" w:eastAsia="Batang" w:hAnsi="Batang" w:cs="Batang" w:hint="eastAsia"/>
          <w:sz w:val="21"/>
          <w:lang w:val="ko-KR" w:bidi="ko-KR"/>
        </w:rPr>
        <w:t>.</w:t>
      </w:r>
    </w:p>
    <w:p w:rsidR="004E3924" w:rsidRPr="007F1A80" w:rsidRDefault="004E3924" w:rsidP="004E3924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4E3924" w:rsidRPr="007F1A80" w:rsidRDefault="004E3924" w:rsidP="004E3924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 xml:space="preserve">니오몬은 신도들을 절에 맞이할 뿐만 아니라 악령과 도둑, 불법(佛法)의 원수가 되는 적을 퇴치하는 역할을 담당하고 있는데, 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결계의</w:t>
      </w:r>
      <w:r w:rsidRPr="007F1A80">
        <w:rPr>
          <w:rFonts w:ascii="Batang" w:eastAsia="Batang" w:hAnsi="Batang" w:cs="Batang"/>
          <w:sz w:val="21"/>
          <w:lang w:val="ko-KR" w:bidi="ko-KR"/>
        </w:rPr>
        <w:t xml:space="preserve"> 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역할을</w:t>
      </w:r>
      <w:r w:rsidRPr="007F1A80">
        <w:rPr>
          <w:rFonts w:ascii="Batang" w:eastAsia="Batang" w:hAnsi="Batang" w:cs="Batang"/>
          <w:sz w:val="21"/>
          <w:lang w:val="ko-KR" w:bidi="ko-KR"/>
        </w:rPr>
        <w:t xml:space="preserve"> 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하는</w:t>
      </w:r>
      <w:r w:rsidRPr="007F1A80">
        <w:rPr>
          <w:rFonts w:ascii="Batang" w:eastAsia="Batang" w:hAnsi="Batang" w:cs="Batang"/>
          <w:sz w:val="21"/>
          <w:lang w:val="ko-KR" w:bidi="ko-KR"/>
        </w:rPr>
        <w:t xml:space="preserve"> 것이 문 좌우 양쪽에 선 훔형(吽形)과 아형(阿形)의 수호신 ‘니오(二王)’입니다. 험상궂은 표정에 근육이 우람한 이 두 수호신 상은 많은 불교 사원의 문에 설치되어 있습니다. 겉모습이 서로 비슷해 보이지만, 아형은 입을 벌리고 있고 훔형은 입을 닫고 있어서 두 수호신을 쉽게 구별할 수 있습니다. 아형의 입에서는 마치 ‘아’라는 외침이, 훔형에서는 ‘훔’이라는 낮게 울리는 목소리가 들려오는 듯합니다.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saka">
    <w:altName w:val="ＭＳ ゴシック"/>
    <w:charset w:val="80"/>
    <w:family w:val="swiss"/>
    <w:pitch w:val="variable"/>
    <w:sig w:usb0="00000000" w:usb1="08070000" w:usb2="00000010" w:usb3="00000000" w:csb0="0002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924"/>
    <w:rsid w:val="001A5971"/>
    <w:rsid w:val="004E3924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B5ADCD2-D741-4466-BC05-6305FE5C9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E39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9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9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9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9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9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9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9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392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392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392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E39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39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39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39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39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392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392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3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92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39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3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39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392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39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3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392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39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2025-08-29T14:52:00Z</dcterms:created>
  <dcterms:modified xsi:type="dcterms:W3CDTF">2025-08-29T14:52:00Z</dcterms:modified>
</cp:coreProperties>
</file>