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A24" w:rsidRPr="00A3505D" w:rsidRDefault="004A7A24" w:rsidP="004A7A24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石造鸟居</w:t>
      </w:r>
    </w:p>
    <w:p/>
    <w:p w:rsidR="004A7A24" w:rsidRPr="00A3505D" w:rsidRDefault="004A7A24" w:rsidP="004A7A24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3505D">
        <w:rPr>
          <w:rFonts w:eastAsia="Source Han Sans CN Normal"/>
          <w:color w:val="000000" w:themeColor="text1"/>
          <w:szCs w:val="22"/>
          <w:lang w:eastAsia="zh-CN"/>
        </w:rPr>
        <w:t>这座高大的石造鸟居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（神社入口的牌坊式建筑）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是丹生官省符神社的正式入口，将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119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级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台阶之上的神社与下面的慈尊院隔开。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据传，石造鸟居建于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1705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年，原本矗立在九度山地区槙尾神社的参道（参拜道路）上。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1910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年，九度山、入乡和慈尊院三地区的氏神社（家族守护神社）和一些无名的小神社一同并入了丹生官省符神社。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1921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年，石造鸟居</w:t>
      </w:r>
      <w:r>
        <w:rPr>
          <w:rFonts w:eastAsia="Source Han Sans CN Normal" w:hint="eastAsia"/>
          <w:color w:val="000000" w:themeColor="text1"/>
          <w:szCs w:val="22"/>
          <w:lang w:eastAsia="zh-CN"/>
        </w:rPr>
        <w:t>也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被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移到了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丹生官省符神社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台阶</w:t>
      </w:r>
      <w:r w:rsidRPr="00A3505D">
        <w:rPr>
          <w:rFonts w:eastAsia="Source Han Sans CN Normal" w:hint="eastAsia"/>
          <w:color w:val="000000" w:themeColor="text1"/>
          <w:szCs w:val="22"/>
          <w:lang w:eastAsia="zh-CN"/>
        </w:rPr>
        <w:t>的中段</w:t>
      </w:r>
      <w:r w:rsidRPr="00A3505D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24"/>
    <w:rsid w:val="001A5971"/>
    <w:rsid w:val="004A7A2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B559E-5CCA-4255-87D7-5C22C20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A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A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A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