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378E" w:rsidRPr="00522B7C" w:rsidRDefault="0099378E" w:rsidP="00304530">
      <w:pPr>
        <w:wordWrap w:val="0"/>
        <w:snapToGrid w:val="0"/>
        <w:spacing w:before="75" w:after="75"/>
        <w:ind w:right="74"/>
        <w:contextualSpacing/>
        <w:rPr>
          <w:rFonts w:ascii="Meiryo UI" w:eastAsia="Meiryo UI" w:hAnsi="Meiryo UI"/>
          <w:b/>
          <w:sz w:val="21"/>
          <w:szCs w:val="21"/>
        </w:rPr>
      </w:pPr>
      <w:r w:rsidRPr="00522B7C">
        <w:rPr>
          <w:rFonts w:ascii="Batang" w:eastAsia="Batang" w:hAnsi="Batang" w:cs="Batang"/>
          <w:b/>
          <w:sz w:val="21"/>
          <w:lang w:val="ko-KR" w:bidi="ko-KR"/>
        </w:rPr>
        <w:t xml:space="preserve"> 기리시탄 수난의 시작: 도요토미 히데요시에서부터 도쿠가와 막부 초기에 이르기까지</w:t>
      </w:r>
    </w:p>
    <w:p w:rsidR="0099378E" w:rsidRPr="00522B7C" w:rsidRDefault="0099378E" w:rsidP="00304530">
      <w:pPr>
        <w:wordWrap w:val="0"/>
        <w:snapToGrid w:val="0"/>
        <w:spacing w:before="75" w:after="75"/>
        <w:ind w:right="74"/>
        <w:contextualSpacing/>
        <w:rPr>
          <w:rFonts w:ascii="Meiryo UI" w:eastAsia="Meiryo UI" w:hAnsi="Meiryo UI" w:cs="Malgun Gothic"/>
          <w:sz w:val="21"/>
          <w:szCs w:val="21"/>
        </w:rPr>
      </w:pPr>
      <w:r/>
    </w:p>
    <w:p w:rsidR="0099378E" w:rsidRPr="00522B7C" w:rsidRDefault="0099378E" w:rsidP="00304530">
      <w:pPr>
        <w:wordWrap w:val="0"/>
        <w:snapToGrid w:val="0"/>
        <w:spacing w:before="120" w:after="75"/>
        <w:ind w:right="74"/>
        <w:contextualSpacing/>
        <w:rPr>
          <w:rFonts w:ascii="Meiryo UI" w:eastAsia="Meiryo UI" w:hAnsi="Meiryo UI"/>
          <w:b/>
          <w:sz w:val="21"/>
          <w:szCs w:val="21"/>
        </w:rPr>
      </w:pPr>
      <w:r w:rsidRPr="00522B7C">
        <w:rPr>
          <w:rFonts w:ascii="Batang" w:eastAsia="Batang" w:hAnsi="Batang" w:cs="Batang"/>
          <w:b/>
          <w:sz w:val="21"/>
          <w:lang w:val="ko-KR" w:bidi="ko-KR"/>
        </w:rPr>
        <w:t>도요토미 히데요시와 바테렌(신부) 추방령</w:t>
      </w:r>
    </w:p>
    <w:p w:rsidR="0099378E" w:rsidRPr="00522B7C" w:rsidRDefault="0099378E" w:rsidP="00304530">
      <w:pPr>
        <w:wordWrap w:val="0"/>
        <w:snapToGrid w:val="0"/>
        <w:spacing w:before="120" w:after="75"/>
        <w:ind w:right="74"/>
        <w:contextualSpacing/>
        <w:rPr>
          <w:rFonts w:ascii="Meiryo UI" w:eastAsia="Meiryo UI" w:hAnsi="Meiryo UI"/>
          <w:b/>
          <w:sz w:val="21"/>
          <w:szCs w:val="21"/>
        </w:rPr>
      </w:pPr>
    </w:p>
    <w:p w:rsidR="0099378E" w:rsidRPr="00522B7C" w:rsidRDefault="0099378E" w:rsidP="00304530">
      <w:pPr>
        <w:wordWrap w:val="0"/>
        <w:snapToGrid w:val="0"/>
        <w:spacing w:before="120" w:after="75"/>
        <w:ind w:right="74" w:firstLine="210"/>
        <w:contextualSpacing/>
        <w:rPr>
          <w:rFonts w:ascii="Meiryo UI" w:eastAsia="Meiryo UI" w:hAnsi="Meiryo UI"/>
          <w:b/>
          <w:sz w:val="21"/>
          <w:szCs w:val="21"/>
        </w:rPr>
      </w:pPr>
      <w:r w:rsidRPr="00522B7C">
        <w:rPr>
          <w:rFonts w:ascii="Batang" w:eastAsia="Batang" w:hAnsi="Batang" w:cs="Batang"/>
          <w:sz w:val="21"/>
          <w:lang w:val="ko-KR" w:bidi="ko-KR"/>
        </w:rPr>
        <w:t xml:space="preserve">일본에서는 1549년, 예수회 선교사 프란치스코 하비에르가 일본을 방문하면서부터 그리스도교의 선교가 시작되었습니다. 그리스도교는 일본에서 새로운 종교로서 급속히 퍼져갔지만, 당시 일본 통일을 꾀했던 </w:t>
      </w:r>
      <w:r w:rsidRPr="00CD5CA8">
        <w:rPr>
          <w:rFonts w:ascii="Batang" w:eastAsia="Batang" w:hAnsi="Batang" w:cs="Batang" w:hint="eastAsia"/>
          <w:sz w:val="21"/>
          <w:lang w:val="ko-KR" w:bidi="ko-KR"/>
        </w:rPr>
        <w:t>도</w:t>
      </w:r>
      <w:r w:rsidRPr="00522B7C">
        <w:rPr>
          <w:rFonts w:ascii="Batang" w:eastAsia="Batang" w:hAnsi="Batang" w:cs="Batang"/>
          <w:sz w:val="21"/>
          <w:lang w:val="ko-KR" w:bidi="ko-KR"/>
        </w:rPr>
        <w:t>요토미 히데요시는 1587년에 돌연 그리스도교 신부 추방령(바테렌 추방령)을 공포하며 그리스도교의 신앙을 금지시켰습니다. 1588년에는 오무라 스미타다와 그의 아들 오무라 요시아키, 아리마 하루노부가 예수회에 헌납한 나가사키, 모기, 우라카미를 직할령으로 삼았습니다.</w:t>
      </w:r>
    </w:p>
    <w:p w:rsidR="0099378E" w:rsidRPr="00522B7C" w:rsidRDefault="0099378E" w:rsidP="00304530">
      <w:pPr>
        <w:wordWrap w:val="0"/>
        <w:snapToGrid w:val="0"/>
        <w:spacing w:before="120" w:after="75"/>
        <w:ind w:right="74" w:firstLine="210"/>
        <w:contextualSpacing/>
        <w:rPr>
          <w:rFonts w:ascii="Meiryo UI" w:eastAsia="Meiryo UI" w:hAnsi="Meiryo UI"/>
          <w:sz w:val="21"/>
          <w:szCs w:val="21"/>
        </w:rPr>
      </w:pPr>
      <w:r w:rsidRPr="00522B7C">
        <w:rPr>
          <w:rFonts w:ascii="Batang" w:eastAsia="Batang" w:hAnsi="Batang" w:cs="Batang"/>
          <w:sz w:val="21"/>
          <w:lang w:val="ko-KR" w:bidi="ko-KR"/>
        </w:rPr>
        <w:t>1596년에 스페인 선박 산 페리페호가 표착하게 되면서 그리스도교의 포교는 무력을 통한 침략의 포석에 불과하다라는 소문이 돌기 시작했고, 이를 계기로 히데요시는 1597년 2월에 가톨릭 신자 26명을 나가사키의 니시자카에서 처형했습니다(이 사건은 일본 26성인의 순교로 알려져 있으며, 처형된 신자 중에는 프란치스코회와 예수회의 선교사나 신자들이 있었습니다). 반면, 히데요시는 유럽과의 무역에 적극적인 태도를 유지했고, 이로 인해 금교령이 공포되었음에도 불구하고 철저하게 지켜지지 않아 이후에도 선교 활동은 계속되었습니다.</w:t>
      </w:r>
    </w:p>
    <w:p w:rsidR="0099378E" w:rsidRPr="00522B7C" w:rsidRDefault="0099378E" w:rsidP="00304530">
      <w:pPr>
        <w:wordWrap w:val="0"/>
        <w:snapToGrid w:val="0"/>
        <w:spacing w:before="120" w:after="75"/>
        <w:ind w:right="74"/>
        <w:contextualSpacing/>
        <w:rPr>
          <w:rFonts w:ascii="Meiryo UI" w:eastAsia="Meiryo UI" w:hAnsi="Meiryo UI"/>
          <w:sz w:val="21"/>
          <w:szCs w:val="21"/>
        </w:rPr>
      </w:pPr>
      <w:r w:rsidRPr="00522B7C">
        <w:rPr>
          <w:rFonts w:ascii="Batang" w:eastAsia="Batang" w:hAnsi="Batang" w:cs="Batang"/>
          <w:sz w:val="21"/>
          <w:lang w:val="ko-KR" w:bidi="ko-KR"/>
        </w:rPr>
        <w:t xml:space="preserve">　　　　　　　　　　　　　　　　　　　　　　</w:t>
      </w:r>
    </w:p>
    <w:p w:rsidR="0099378E" w:rsidRPr="00522B7C" w:rsidRDefault="0099378E" w:rsidP="00304530">
      <w:pPr>
        <w:wordWrap w:val="0"/>
        <w:snapToGrid w:val="0"/>
        <w:spacing w:before="120" w:after="75"/>
        <w:ind w:right="74"/>
        <w:contextualSpacing/>
        <w:rPr>
          <w:rFonts w:ascii="Meiryo UI" w:eastAsia="Meiryo UI" w:hAnsi="Meiryo UI"/>
          <w:b/>
          <w:sz w:val="21"/>
          <w:szCs w:val="21"/>
        </w:rPr>
      </w:pPr>
      <w:r w:rsidRPr="00522B7C">
        <w:rPr>
          <w:rFonts w:ascii="Batang" w:eastAsia="Batang" w:hAnsi="Batang" w:cs="Batang"/>
          <w:b/>
          <w:sz w:val="21"/>
          <w:lang w:val="ko-KR" w:bidi="ko-KR"/>
        </w:rPr>
        <w:t>도쿠가와 막부와 금교령(禁教令)</w:t>
      </w:r>
    </w:p>
    <w:p w:rsidR="0099378E" w:rsidRPr="00522B7C" w:rsidRDefault="0099378E" w:rsidP="00304530">
      <w:pPr>
        <w:wordWrap w:val="0"/>
        <w:snapToGrid w:val="0"/>
        <w:spacing w:before="120" w:after="75"/>
        <w:ind w:right="74"/>
        <w:contextualSpacing/>
        <w:rPr>
          <w:rFonts w:ascii="Meiryo UI" w:eastAsia="Meiryo UI" w:hAnsi="Meiryo UI"/>
          <w:sz w:val="21"/>
          <w:szCs w:val="21"/>
        </w:rPr>
      </w:pPr>
    </w:p>
    <w:p w:rsidR="0099378E" w:rsidRPr="00522B7C" w:rsidRDefault="0099378E" w:rsidP="00304530">
      <w:pPr>
        <w:wordWrap w:val="0"/>
        <w:snapToGrid w:val="0"/>
        <w:spacing w:before="120" w:after="75"/>
        <w:ind w:right="74" w:firstLine="210"/>
        <w:contextualSpacing/>
        <w:rPr>
          <w:rFonts w:ascii="Meiryo UI" w:eastAsia="Meiryo UI" w:hAnsi="Meiryo UI"/>
          <w:sz w:val="21"/>
          <w:szCs w:val="21"/>
        </w:rPr>
      </w:pPr>
      <w:r w:rsidRPr="00522B7C">
        <w:rPr>
          <w:rFonts w:ascii="Batang" w:eastAsia="Batang" w:hAnsi="Batang" w:cs="Batang"/>
          <w:sz w:val="21"/>
          <w:lang w:val="ko-KR" w:bidi="ko-KR"/>
        </w:rPr>
        <w:t>히데요시는 1598년에 사망했습니다. 1603년에 에도 막부를 개창했던 히데요시의 후계자 도쿠가와 이에야스도 당초에는 히데요시와 마찬가지로 무역을 위해 그리스도교를 용인했습니다. 그 결과 일본 내 그리스도교 신자 수는 지속적으로 증가했는데, 가장 많았던 시기에는 30만 명이 넘었습니다.</w:t>
      </w:r>
    </w:p>
    <w:p w:rsidR="0099378E" w:rsidRPr="00522B7C" w:rsidRDefault="0099378E" w:rsidP="00304530">
      <w:pPr>
        <w:wordWrap w:val="0"/>
        <w:snapToGrid w:val="0"/>
        <w:spacing w:before="75" w:after="75"/>
        <w:ind w:right="74" w:firstLine="284"/>
        <w:contextualSpacing/>
        <w:rPr>
          <w:rFonts w:ascii="Meiryo UI" w:eastAsia="Meiryo UI" w:hAnsi="Meiryo UI"/>
          <w:sz w:val="21"/>
          <w:szCs w:val="21"/>
        </w:rPr>
      </w:pPr>
      <w:r w:rsidRPr="00522B7C">
        <w:rPr>
          <w:rFonts w:ascii="Batang" w:eastAsia="Batang" w:hAnsi="Batang" w:cs="Batang"/>
          <w:sz w:val="21"/>
          <w:lang w:val="ko-KR" w:bidi="ko-KR"/>
        </w:rPr>
        <w:t>1610년 1월, 아리마 하루노부가 포르투갈 선박 노사 세뇨라 다 그라사호를 공격한 사건과 이로 인해 발생한 1612년 기리시탄 다이묘(영주)를 둘러싼 음모(오카모토 다이하치 사건 등)를 계기로, 1605년에 은퇴한 도쿠가와 이에야스의 뒤를 이은 2대 쇼군 히데타다는 그리스도교를 더욱 심각히 여기게 되었습니다. 1612년, 히데타다는 막부의 직할령이었던 에도와 교토 등에 금교령을 공포하였으며, 이후 1614년에는 일본 전국에 그리스도교의 신앙을 금지시켰습니다. 이에 따라 일본의 그리스도교 신자들은 약 260년 뒤인 그리스도교 금교가 해제될 때까지 수난의 시대를 맞이하게 되었습니다.</w:t>
      </w:r>
    </w:p>
    <w:p w:rsidR="0099378E" w:rsidRPr="00522B7C" w:rsidRDefault="0099378E" w:rsidP="00304530">
      <w:pPr>
        <w:wordWrap w:val="0"/>
        <w:snapToGrid w:val="0"/>
        <w:spacing w:before="120" w:after="75"/>
        <w:ind w:right="74"/>
        <w:contextualSpacing/>
        <w:rPr>
          <w:rFonts w:ascii="Meiryo UI" w:eastAsia="Meiryo UI" w:hAnsi="Meiryo UI"/>
          <w:sz w:val="21"/>
          <w:szCs w:val="21"/>
        </w:rPr>
      </w:pPr>
    </w:p>
    <w:p w:rsidR="0099378E" w:rsidRPr="00522B7C" w:rsidRDefault="0099378E" w:rsidP="00304530">
      <w:pPr>
        <w:wordWrap w:val="0"/>
        <w:snapToGrid w:val="0"/>
        <w:spacing w:before="120" w:after="75"/>
        <w:ind w:right="74"/>
        <w:contextualSpacing/>
        <w:rPr>
          <w:rFonts w:ascii="Meiryo UI" w:eastAsia="Meiryo UI" w:hAnsi="Meiryo UI"/>
          <w:sz w:val="21"/>
          <w:szCs w:val="21"/>
        </w:rPr>
      </w:pPr>
    </w:p>
    <w:p w:rsidR="0099378E" w:rsidRPr="00522B7C" w:rsidRDefault="0099378E" w:rsidP="00304530">
      <w:pPr>
        <w:wordWrap w:val="0"/>
        <w:snapToGrid w:val="0"/>
        <w:spacing w:before="120" w:after="75"/>
        <w:ind w:right="74"/>
        <w:contextualSpacing/>
        <w:rPr>
          <w:rFonts w:ascii="Meiryo UI" w:eastAsia="Meiryo UI" w:hAnsi="Meiryo UI"/>
          <w:sz w:val="21"/>
          <w:szCs w:val="21"/>
        </w:rPr>
      </w:pPr>
    </w:p>
    <w:p w:rsidR="0099378E" w:rsidRPr="00522B7C" w:rsidRDefault="0099378E" w:rsidP="00304530">
      <w:pPr>
        <w:wordWrap w:val="0"/>
        <w:snapToGrid w:val="0"/>
        <w:spacing w:before="120" w:after="75"/>
        <w:ind w:right="74"/>
        <w:contextualSpacing/>
        <w:rPr>
          <w:rFonts w:ascii="Meiryo UI" w:eastAsia="Meiryo UI" w:hAnsi="Meiryo UI"/>
          <w:bCs/>
          <w:sz w:val="21"/>
          <w:szCs w:val="21"/>
        </w:rPr>
      </w:pPr>
      <w:r w:rsidRPr="00522B7C">
        <w:rPr>
          <w:rFonts w:ascii="Batang" w:eastAsia="Batang" w:hAnsi="Batang" w:cs="Batang"/>
          <w:b/>
          <w:sz w:val="21"/>
          <w:lang w:val="ko-KR" w:bidi="ko-KR"/>
        </w:rPr>
        <w:t xml:space="preserve">사진 설명　　　　　　　　　　　　　　　　　　　　　　　　　　　　　　　　　　　　　　　　　　　　　　　</w:t>
      </w:r>
    </w:p>
    <w:p w:rsidR="0099378E" w:rsidRPr="00522B7C" w:rsidRDefault="0099378E" w:rsidP="00304530">
      <w:pPr>
        <w:wordWrap w:val="0"/>
        <w:snapToGrid w:val="0"/>
        <w:spacing w:before="120" w:after="75"/>
        <w:ind w:right="74"/>
        <w:contextualSpacing/>
        <w:rPr>
          <w:rFonts w:ascii="Meiryo UI" w:eastAsia="Meiryo UI" w:hAnsi="Meiryo UI"/>
          <w:sz w:val="21"/>
          <w:szCs w:val="21"/>
        </w:rPr>
      </w:pPr>
      <w:r w:rsidRPr="00522B7C">
        <w:rPr>
          <w:rFonts w:ascii="Batang" w:eastAsia="Batang" w:hAnsi="Batang" w:cs="Batang"/>
          <w:b/>
          <w:sz w:val="21"/>
          <w:lang w:val="ko-KR" w:bidi="ko-KR"/>
        </w:rPr>
        <w:t>그림 1</w:t>
      </w:r>
    </w:p>
    <w:p w:rsidR="0099378E" w:rsidRPr="00522B7C" w:rsidRDefault="0099378E" w:rsidP="00304530">
      <w:pPr>
        <w:wordWrap w:val="0"/>
        <w:snapToGrid w:val="0"/>
        <w:spacing w:before="120" w:after="75"/>
        <w:ind w:right="74"/>
        <w:contextualSpacing/>
        <w:rPr>
          <w:rFonts w:ascii="Meiryo UI" w:eastAsia="Meiryo UI" w:hAnsi="Meiryo UI"/>
          <w:sz w:val="21"/>
          <w:szCs w:val="21"/>
        </w:rPr>
      </w:pPr>
      <w:r w:rsidRPr="00522B7C">
        <w:rPr>
          <w:rFonts w:ascii="Batang" w:eastAsia="Batang" w:hAnsi="Batang" w:cs="Batang"/>
          <w:sz w:val="21"/>
          <w:lang w:val="ko-KR" w:bidi="ko-KR"/>
        </w:rPr>
        <w:t>오무라 스미타다는 최초의 기리시탄 다이묘(영주)였다. 나가사키 개항을 허가한 후 1571년에 포르투갈 선박 2척이 입항했다.</w:t>
      </w:r>
    </w:p>
    <w:p w:rsidR="0099378E" w:rsidRPr="00522B7C" w:rsidRDefault="0099378E" w:rsidP="00304530">
      <w:pPr>
        <w:wordWrap w:val="0"/>
        <w:snapToGrid w:val="0"/>
        <w:spacing w:before="120" w:after="75"/>
        <w:ind w:right="74"/>
        <w:contextualSpacing/>
        <w:rPr>
          <w:rFonts w:ascii="Meiryo UI" w:eastAsia="Meiryo UI" w:hAnsi="Meiryo UI"/>
          <w:sz w:val="21"/>
          <w:szCs w:val="21"/>
        </w:rPr>
      </w:pPr>
      <w:r w:rsidRPr="00522B7C">
        <w:rPr>
          <w:rFonts w:ascii="Batang" w:eastAsia="Batang" w:hAnsi="Batang" w:cs="Batang"/>
          <w:sz w:val="21"/>
          <w:lang w:val="ko-KR" w:bidi="ko-KR"/>
        </w:rPr>
        <w:t>카르딤 『일본 순교 정화(精華)』 1646년 초판 및 1650년판에서 발췌</w:t>
      </w:r>
    </w:p>
    <w:p w:rsidR="0099378E" w:rsidRPr="00522B7C" w:rsidRDefault="0099378E" w:rsidP="00304530">
      <w:pPr>
        <w:wordWrap w:val="0"/>
        <w:snapToGrid w:val="0"/>
        <w:spacing w:before="120" w:after="75"/>
        <w:ind w:right="74"/>
        <w:contextualSpacing/>
        <w:rPr>
          <w:rFonts w:ascii="Meiryo UI" w:eastAsia="Meiryo UI" w:hAnsi="Meiryo UI"/>
          <w:sz w:val="21"/>
          <w:szCs w:val="21"/>
        </w:rPr>
      </w:pPr>
      <w:r w:rsidRPr="00522B7C">
        <w:rPr>
          <w:rFonts w:ascii="Batang" w:eastAsia="Batang" w:hAnsi="Batang" w:cs="Batang"/>
          <w:sz w:val="21"/>
          <w:lang w:val="ko-KR" w:bidi="ko-KR"/>
        </w:rPr>
        <w:t xml:space="preserve">(나가사키 역사 문화 박물관)　　　　　　　　　　　　　　　　　　　　　　　　　　　　</w:t>
      </w:r>
    </w:p>
    <w:p w:rsidR="0099378E" w:rsidRPr="00522B7C" w:rsidRDefault="0099378E" w:rsidP="00304530">
      <w:pPr>
        <w:wordWrap w:val="0"/>
        <w:snapToGrid w:val="0"/>
        <w:spacing w:before="120" w:after="75"/>
        <w:ind w:right="74"/>
        <w:contextualSpacing/>
        <w:rPr>
          <w:rFonts w:ascii="Meiryo UI" w:eastAsia="Meiryo UI" w:hAnsi="Meiryo UI"/>
          <w:sz w:val="21"/>
          <w:szCs w:val="21"/>
        </w:rPr>
      </w:pPr>
    </w:p>
    <w:p w:rsidR="0099378E" w:rsidRPr="00522B7C" w:rsidRDefault="0099378E" w:rsidP="00304530">
      <w:pPr>
        <w:wordWrap w:val="0"/>
        <w:snapToGrid w:val="0"/>
        <w:spacing w:before="120" w:after="75"/>
        <w:ind w:right="74"/>
        <w:contextualSpacing/>
        <w:rPr>
          <w:rFonts w:ascii="Meiryo UI" w:eastAsia="Meiryo UI" w:hAnsi="Meiryo UI"/>
          <w:sz w:val="21"/>
          <w:szCs w:val="21"/>
        </w:rPr>
      </w:pPr>
      <w:r w:rsidRPr="00522B7C">
        <w:rPr>
          <w:rFonts w:ascii="Batang" w:eastAsia="Batang" w:hAnsi="Batang" w:cs="Batang"/>
          <w:b/>
          <w:sz w:val="21"/>
          <w:lang w:val="ko-KR" w:bidi="ko-KR"/>
        </w:rPr>
        <w:t>그림 2</w:t>
      </w:r>
    </w:p>
    <w:p w:rsidR="0099378E" w:rsidRPr="00522B7C" w:rsidRDefault="0099378E" w:rsidP="00304530">
      <w:pPr>
        <w:wordWrap w:val="0"/>
        <w:snapToGrid w:val="0"/>
        <w:spacing w:before="120" w:after="75"/>
        <w:ind w:right="74"/>
        <w:contextualSpacing/>
        <w:rPr>
          <w:rFonts w:ascii="Meiryo UI" w:eastAsia="Meiryo UI" w:hAnsi="Meiryo UI"/>
          <w:sz w:val="21"/>
          <w:szCs w:val="21"/>
        </w:rPr>
      </w:pPr>
      <w:r w:rsidRPr="00522B7C">
        <w:rPr>
          <w:rFonts w:ascii="Batang" w:eastAsia="Batang" w:hAnsi="Batang" w:cs="Batang"/>
          <w:sz w:val="21"/>
          <w:lang w:val="ko-KR" w:bidi="ko-KR"/>
        </w:rPr>
        <w:t>1597년에 나가사키의 니시자카에서 순교한 일본 26성인. 순교자들은 1862년에 시성되었다.</w:t>
      </w:r>
    </w:p>
    <w:p w:rsidR="0099378E" w:rsidRPr="00522B7C" w:rsidRDefault="0099378E" w:rsidP="00304530">
      <w:pPr>
        <w:wordWrap w:val="0"/>
        <w:snapToGrid w:val="0"/>
        <w:spacing w:before="120" w:after="75"/>
        <w:ind w:right="74"/>
        <w:contextualSpacing/>
        <w:rPr>
          <w:rFonts w:ascii="Meiryo UI" w:eastAsia="Meiryo UI" w:hAnsi="Meiryo UI"/>
          <w:sz w:val="21"/>
          <w:szCs w:val="21"/>
        </w:rPr>
      </w:pPr>
      <w:r w:rsidRPr="00522B7C">
        <w:rPr>
          <w:rFonts w:ascii="Batang" w:eastAsia="Batang" w:hAnsi="Batang" w:cs="Batang"/>
          <w:sz w:val="21"/>
          <w:lang w:val="ko-KR" w:bidi="ko-KR"/>
        </w:rPr>
        <w:t>《일본의 순교자들》 1628년</w:t>
      </w:r>
    </w:p>
    <w:p w:rsidR="0099378E" w:rsidRPr="00522B7C" w:rsidRDefault="0099378E" w:rsidP="00304530">
      <w:pPr>
        <w:wordWrap w:val="0"/>
        <w:snapToGrid w:val="0"/>
        <w:spacing w:before="120" w:after="75"/>
        <w:ind w:right="74"/>
        <w:contextualSpacing/>
        <w:rPr>
          <w:rFonts w:ascii="Meiryo UI" w:eastAsia="Meiryo UI" w:hAnsi="Meiryo UI"/>
          <w:sz w:val="21"/>
          <w:szCs w:val="21"/>
        </w:rPr>
      </w:pPr>
      <w:r w:rsidRPr="00522B7C">
        <w:rPr>
          <w:rFonts w:ascii="Batang" w:eastAsia="Batang" w:hAnsi="Batang" w:cs="Batang"/>
          <w:sz w:val="21"/>
          <w:lang w:val="ko-KR" w:bidi="ko-KR"/>
        </w:rPr>
        <w:t>(나가사키 역사 문화 박물관)</w:t>
      </w:r>
    </w:p>
    <w:p w:rsidR="0099378E" w:rsidRPr="00522B7C" w:rsidRDefault="0099378E" w:rsidP="00304530">
      <w:pPr>
        <w:wordWrap w:val="0"/>
        <w:snapToGrid w:val="0"/>
        <w:spacing w:before="120" w:after="75"/>
        <w:ind w:right="74"/>
        <w:contextualSpacing/>
        <w:rPr>
          <w:rFonts w:ascii="Meiryo UI" w:eastAsia="Meiryo UI" w:hAnsi="Meiryo UI"/>
          <w:sz w:val="21"/>
          <w:szCs w:val="21"/>
        </w:rPr>
      </w:pPr>
    </w:p>
    <w:p w:rsidR="0099378E" w:rsidRPr="00522B7C" w:rsidRDefault="0099378E" w:rsidP="00304530">
      <w:pPr>
        <w:wordWrap w:val="0"/>
        <w:snapToGrid w:val="0"/>
        <w:spacing w:before="120" w:after="75"/>
        <w:ind w:right="74"/>
        <w:contextualSpacing/>
        <w:rPr>
          <w:rFonts w:ascii="Meiryo UI" w:eastAsia="Meiryo UI" w:hAnsi="Meiryo UI"/>
          <w:b/>
          <w:bCs/>
          <w:sz w:val="21"/>
          <w:szCs w:val="21"/>
        </w:rPr>
      </w:pPr>
      <w:r w:rsidRPr="00522B7C">
        <w:rPr>
          <w:rFonts w:ascii="Batang" w:eastAsia="Batang" w:hAnsi="Batang" w:cs="Batang"/>
          <w:b/>
          <w:sz w:val="21"/>
          <w:lang w:val="ko-KR" w:bidi="ko-KR"/>
        </w:rPr>
        <w:t>그림 3</w:t>
      </w:r>
    </w:p>
    <w:p w:rsidR="0099378E" w:rsidRPr="00522B7C" w:rsidRDefault="0099378E" w:rsidP="00304530">
      <w:pPr>
        <w:wordWrap w:val="0"/>
        <w:snapToGrid w:val="0"/>
        <w:spacing w:before="120" w:after="75"/>
        <w:ind w:right="74"/>
        <w:contextualSpacing/>
        <w:rPr>
          <w:rFonts w:ascii="Meiryo UI" w:eastAsia="Meiryo UI" w:hAnsi="Meiryo UI"/>
          <w:sz w:val="21"/>
          <w:szCs w:val="21"/>
        </w:rPr>
      </w:pPr>
      <w:r w:rsidRPr="00522B7C">
        <w:rPr>
          <w:rFonts w:ascii="Batang" w:eastAsia="Batang" w:hAnsi="Batang" w:cs="Batang"/>
          <w:sz w:val="21"/>
          <w:lang w:val="ko-KR" w:bidi="ko-KR"/>
        </w:rPr>
        <w:t>예수회 선교사(왼쪽 검은 옷을 입고 있는 인물)와 프란치스코회 선교사(오른쪽 회색 옷을 입고 있는 인물)의 모습.</w:t>
      </w:r>
    </w:p>
    <w:p w:rsidR="0099378E" w:rsidRPr="00522B7C" w:rsidRDefault="0099378E" w:rsidP="00304530">
      <w:pPr>
        <w:wordWrap w:val="0"/>
        <w:snapToGrid w:val="0"/>
        <w:spacing w:before="120" w:after="75"/>
        <w:ind w:right="74"/>
        <w:contextualSpacing/>
        <w:rPr>
          <w:rFonts w:ascii="Meiryo UI" w:eastAsia="Meiryo UI" w:hAnsi="Meiryo UI"/>
          <w:sz w:val="21"/>
          <w:szCs w:val="21"/>
        </w:rPr>
      </w:pPr>
      <w:r w:rsidRPr="00522B7C">
        <w:rPr>
          <w:rFonts w:ascii="Batang" w:eastAsia="Batang" w:hAnsi="Batang" w:cs="Batang"/>
          <w:sz w:val="21"/>
          <w:lang w:val="ko-KR" w:bidi="ko-KR"/>
        </w:rPr>
        <w:t xml:space="preserve">가노 나이젠 《남만병풍》 부분　</w:t>
      </w:r>
    </w:p>
    <w:p w:rsidR="0099378E" w:rsidRPr="00522B7C" w:rsidRDefault="0099378E" w:rsidP="00304530">
      <w:pPr>
        <w:wordWrap w:val="0"/>
        <w:snapToGrid w:val="0"/>
        <w:spacing w:before="120" w:after="75"/>
        <w:ind w:right="74"/>
        <w:contextualSpacing/>
        <w:rPr>
          <w:rFonts w:ascii="Meiryo UI" w:eastAsia="Meiryo UI" w:hAnsi="Meiryo UI"/>
          <w:sz w:val="21"/>
          <w:szCs w:val="21"/>
        </w:rPr>
      </w:pPr>
      <w:r w:rsidRPr="00522B7C">
        <w:rPr>
          <w:rFonts w:ascii="Batang" w:eastAsia="Batang" w:hAnsi="Batang" w:cs="Batang"/>
          <w:sz w:val="21"/>
          <w:lang w:val="ko-KR" w:bidi="ko-KR"/>
        </w:rPr>
        <w:t>모모야마 시대(1573~1615)</w:t>
      </w:r>
    </w:p>
    <w:p w:rsidR="0099378E" w:rsidRPr="00522B7C" w:rsidRDefault="0099378E" w:rsidP="00304530">
      <w:pPr>
        <w:wordWrap w:val="0"/>
        <w:snapToGrid w:val="0"/>
        <w:spacing w:before="120" w:after="75"/>
        <w:ind w:right="74"/>
        <w:contextualSpacing/>
        <w:rPr>
          <w:rFonts w:ascii="Meiryo UI" w:eastAsia="Meiryo UI" w:hAnsi="Meiryo UI"/>
          <w:sz w:val="21"/>
          <w:szCs w:val="21"/>
        </w:rPr>
      </w:pPr>
      <w:r w:rsidRPr="00522B7C">
        <w:rPr>
          <w:rFonts w:ascii="Batang" w:eastAsia="Batang" w:hAnsi="Batang" w:cs="Batang"/>
          <w:sz w:val="21"/>
          <w:lang w:val="ko-KR" w:bidi="ko-KR"/>
        </w:rPr>
        <w:t xml:space="preserve">중요문화재　　</w:t>
      </w:r>
    </w:p>
    <w:p w:rsidR="0099378E" w:rsidRPr="00522B7C" w:rsidRDefault="0099378E" w:rsidP="00304530">
      <w:pPr>
        <w:wordWrap w:val="0"/>
        <w:snapToGrid w:val="0"/>
        <w:spacing w:before="75" w:after="75"/>
        <w:ind w:right="74"/>
        <w:contextualSpacing/>
        <w:rPr>
          <w:rFonts w:ascii="Meiryo UI" w:eastAsia="Meiryo UI" w:hAnsi="Meiryo UI"/>
          <w:sz w:val="21"/>
          <w:szCs w:val="21"/>
        </w:rPr>
      </w:pPr>
      <w:r w:rsidRPr="00522B7C">
        <w:rPr>
          <w:rFonts w:ascii="Batang" w:eastAsia="Batang" w:hAnsi="Batang" w:cs="Batang"/>
          <w:sz w:val="21"/>
          <w:lang w:val="ko-KR" w:bidi="ko-KR"/>
        </w:rPr>
        <w:t>(고베 시립 박물관 소장)</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78E"/>
    <w:rsid w:val="001A5971"/>
    <w:rsid w:val="00625A2B"/>
    <w:rsid w:val="0099378E"/>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6578810-267B-494B-8916-5B4B8074B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378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378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378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9378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378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378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378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378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378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378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378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378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9378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378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378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378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378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378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37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37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37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37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378E"/>
    <w:pPr>
      <w:spacing w:before="160"/>
      <w:jc w:val="center"/>
    </w:pPr>
    <w:rPr>
      <w:i/>
      <w:iCs/>
      <w:color w:val="404040" w:themeColor="text1" w:themeTint="BF"/>
    </w:rPr>
  </w:style>
  <w:style w:type="character" w:customStyle="1" w:styleId="a8">
    <w:name w:val="引用文 (文字)"/>
    <w:basedOn w:val="a0"/>
    <w:link w:val="a7"/>
    <w:uiPriority w:val="29"/>
    <w:rsid w:val="0099378E"/>
    <w:rPr>
      <w:i/>
      <w:iCs/>
      <w:color w:val="404040" w:themeColor="text1" w:themeTint="BF"/>
    </w:rPr>
  </w:style>
  <w:style w:type="paragraph" w:styleId="a9">
    <w:name w:val="List Paragraph"/>
    <w:basedOn w:val="a"/>
    <w:uiPriority w:val="34"/>
    <w:qFormat/>
    <w:rsid w:val="0099378E"/>
    <w:pPr>
      <w:ind w:left="720"/>
      <w:contextualSpacing/>
    </w:pPr>
  </w:style>
  <w:style w:type="character" w:styleId="21">
    <w:name w:val="Intense Emphasis"/>
    <w:basedOn w:val="a0"/>
    <w:uiPriority w:val="21"/>
    <w:qFormat/>
    <w:rsid w:val="0099378E"/>
    <w:rPr>
      <w:i/>
      <w:iCs/>
      <w:color w:val="0F4761" w:themeColor="accent1" w:themeShade="BF"/>
    </w:rPr>
  </w:style>
  <w:style w:type="paragraph" w:styleId="22">
    <w:name w:val="Intense Quote"/>
    <w:basedOn w:val="a"/>
    <w:next w:val="a"/>
    <w:link w:val="23"/>
    <w:uiPriority w:val="30"/>
    <w:qFormat/>
    <w:rsid w:val="009937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378E"/>
    <w:rPr>
      <w:i/>
      <w:iCs/>
      <w:color w:val="0F4761" w:themeColor="accent1" w:themeShade="BF"/>
    </w:rPr>
  </w:style>
  <w:style w:type="character" w:styleId="24">
    <w:name w:val="Intense Reference"/>
    <w:basedOn w:val="a0"/>
    <w:uiPriority w:val="32"/>
    <w:qFormat/>
    <w:rsid w:val="009937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2025-08-29T14:48:00Z</dcterms:created>
  <dcterms:modified xsi:type="dcterms:W3CDTF">2025-08-29T14:48:00Z</dcterms:modified>
</cp:coreProperties>
</file>