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A3A" w:rsidRPr="00522B7C" w:rsidRDefault="00C86A3A" w:rsidP="00304530">
      <w:pPr>
        <w:wordWrap w:val="0"/>
        <w:snapToGrid w:val="0"/>
        <w:spacing w:before="75" w:after="75"/>
        <w:ind w:right="74"/>
        <w:jc w:val="center"/>
        <w:rPr>
          <w:rFonts w:ascii="Meiryo UI" w:eastAsia="Meiryo UI" w:hAnsi="Meiryo UI" w:cs="ＭＳ 明朝"/>
          <w:sz w:val="21"/>
          <w:szCs w:val="21"/>
        </w:rPr>
      </w:pPr>
      <w:r>
        <w:rPr/>
        <w:t>히라도의 세계유산 탐방</w:t>
      </w:r>
    </w:p>
    <w:p/>
    <w:p w:rsidR="00C86A3A" w:rsidRPr="00522B7C" w:rsidRDefault="00C86A3A" w:rsidP="00304530">
      <w:pPr>
        <w:wordWrap w:val="0"/>
        <w:snapToGrid w:val="0"/>
        <w:spacing w:before="75" w:after="75"/>
        <w:ind w:right="74"/>
        <w:jc w:val="center"/>
        <w:rPr>
          <w:rFonts w:ascii="Meiryo UI" w:eastAsia="Meiryo UI" w:hAnsi="Meiryo UI" w:cstheme="minorHAnsi"/>
          <w:sz w:val="21"/>
          <w:szCs w:val="21"/>
        </w:rPr>
      </w:pPr>
      <w:r w:rsidRPr="00522B7C">
        <w:rPr>
          <w:rFonts w:ascii="Batang" w:eastAsia="Batang" w:hAnsi="Batang" w:cs="Batang"/>
          <w:sz w:val="21"/>
          <w:lang w:val="ko-KR" w:bidi="ko-KR"/>
        </w:rPr>
        <w:t>히라도 관광 지도</w:t>
      </w:r>
    </w:p>
    <w:p w:rsidR="00C86A3A" w:rsidRPr="00522B7C" w:rsidRDefault="00C86A3A" w:rsidP="00304530">
      <w:pPr>
        <w:wordWrap w:val="0"/>
        <w:snapToGrid w:val="0"/>
        <w:spacing w:before="75" w:after="75"/>
        <w:ind w:right="74"/>
        <w:jc w:val="center"/>
        <w:rPr>
          <w:rFonts w:ascii="Meiryo UI" w:eastAsia="Meiryo UI" w:hAnsi="Meiryo UI" w:cstheme="minorHAnsi"/>
          <w:sz w:val="21"/>
          <w:szCs w:val="21"/>
        </w:rPr>
      </w:pPr>
    </w:p>
    <w:p w:rsidR="00C86A3A" w:rsidRPr="00522B7C" w:rsidRDefault="00C86A3A" w:rsidP="00304530">
      <w:pPr>
        <w:wordWrap w:val="0"/>
        <w:snapToGrid w:val="0"/>
        <w:spacing w:before="75" w:after="75"/>
        <w:ind w:right="74"/>
        <w:jc w:val="center"/>
        <w:rPr>
          <w:rFonts w:ascii="Meiryo UI" w:eastAsia="Meiryo UI" w:hAnsi="Meiryo UI" w:cs="ＭＳ 明朝"/>
          <w:sz w:val="21"/>
          <w:szCs w:val="21"/>
        </w:rPr>
      </w:pPr>
      <w:r w:rsidRPr="00522B7C">
        <w:rPr>
          <w:rFonts w:ascii="Batang" w:eastAsia="Batang" w:hAnsi="Batang" w:cs="Batang"/>
          <w:sz w:val="21"/>
          <w:lang w:val="ko-KR" w:bidi="ko-KR"/>
        </w:rPr>
        <w:t>나가사키 지방의</w:t>
      </w:r>
    </w:p>
    <w:p w:rsidR="00C86A3A" w:rsidRPr="00522B7C" w:rsidRDefault="00C86A3A" w:rsidP="00304530">
      <w:pPr>
        <w:wordWrap w:val="0"/>
        <w:snapToGrid w:val="0"/>
        <w:spacing w:before="75" w:after="75"/>
        <w:ind w:right="74"/>
        <w:jc w:val="center"/>
        <w:rPr>
          <w:rFonts w:ascii="Meiryo UI" w:eastAsia="Meiryo UI" w:hAnsi="Meiryo UI" w:cstheme="minorHAnsi"/>
          <w:sz w:val="21"/>
          <w:szCs w:val="21"/>
        </w:rPr>
      </w:pPr>
      <w:r w:rsidRPr="00522B7C">
        <w:rPr>
          <w:rFonts w:ascii="Batang" w:eastAsia="Batang" w:hAnsi="Batang" w:cs="Batang"/>
          <w:sz w:val="21"/>
          <w:lang w:val="ko-KR" w:bidi="ko-KR"/>
        </w:rPr>
        <w:t>잠복 기리시탄 관련 유산</w:t>
      </w:r>
    </w:p>
    <w:p w:rsidR="00C86A3A" w:rsidRPr="00522B7C" w:rsidRDefault="00C86A3A" w:rsidP="00304530">
      <w:pPr>
        <w:wordWrap w:val="0"/>
        <w:snapToGrid w:val="0"/>
        <w:spacing w:before="75" w:after="75"/>
        <w:ind w:right="74"/>
        <w:rPr>
          <w:rFonts w:ascii="Meiryo UI" w:eastAsia="Meiryo UI" w:hAnsi="Meiryo UI" w:cs="ＭＳ 明朝"/>
          <w:sz w:val="21"/>
          <w:szCs w:val="21"/>
        </w:rPr>
      </w:pPr>
    </w:p>
    <w:p w:rsidR="00C86A3A" w:rsidRPr="00522B7C" w:rsidRDefault="00C86A3A" w:rsidP="00304530">
      <w:pPr>
        <w:wordWrap w:val="0"/>
        <w:snapToGrid w:val="0"/>
        <w:spacing w:before="75" w:after="75"/>
        <w:ind w:right="74"/>
        <w:rPr>
          <w:sz w:val="21"/>
          <w:szCs w:val="21"/>
        </w:rPr>
      </w:pPr>
    </w:p>
    <w:p w:rsidR="00C86A3A" w:rsidRPr="00522B7C" w:rsidRDefault="00C86A3A" w:rsidP="00304530">
      <w:pPr>
        <w:wordWrap w:val="0"/>
        <w:snapToGrid w:val="0"/>
        <w:spacing w:before="75" w:after="75"/>
        <w:ind w:right="74"/>
        <w:rPr>
          <w:rFonts w:ascii="Meiryo UI" w:eastAsia="Meiryo UI" w:hAnsi="Meiryo UI" w:cstheme="minorHAnsi"/>
          <w:b/>
          <w:sz w:val="21"/>
          <w:szCs w:val="21"/>
        </w:rPr>
      </w:pPr>
      <w:r w:rsidRPr="00522B7C">
        <w:rPr>
          <w:rFonts w:ascii="Batang" w:eastAsia="Batang" w:hAnsi="Batang" w:cs="Batang"/>
          <w:b/>
          <w:sz w:val="21"/>
          <w:lang w:val="ko-KR" w:bidi="ko-KR"/>
        </w:rPr>
        <w:t>히라도의 그리스도교 역사</w:t>
      </w:r>
    </w:p>
    <w:p w:rsidR="00C86A3A" w:rsidRPr="00522B7C" w:rsidRDefault="00C86A3A" w:rsidP="00304530">
      <w:pPr>
        <w:wordWrap w:val="0"/>
        <w:snapToGrid w:val="0"/>
        <w:spacing w:before="75" w:after="75"/>
        <w:ind w:right="74"/>
        <w:rPr>
          <w:rFonts w:ascii="Meiryo UI" w:eastAsia="Meiryo UI" w:hAnsi="Meiryo UI" w:cstheme="minorHAnsi"/>
          <w:sz w:val="21"/>
          <w:szCs w:val="21"/>
        </w:rPr>
      </w:pPr>
    </w:p>
    <w:p w:rsidR="00C86A3A" w:rsidRPr="00522B7C" w:rsidRDefault="00C86A3A" w:rsidP="00304530">
      <w:pPr>
        <w:wordWrap w:val="0"/>
        <w:snapToGrid w:val="0"/>
        <w:spacing w:before="75" w:after="75"/>
        <w:ind w:right="74"/>
        <w:rPr>
          <w:rFonts w:ascii="Meiryo UI" w:eastAsia="Meiryo UI" w:hAnsi="Meiryo UI" w:cstheme="minorHAnsi"/>
          <w:b/>
          <w:sz w:val="21"/>
          <w:szCs w:val="21"/>
        </w:rPr>
      </w:pPr>
      <w:r w:rsidRPr="00522B7C">
        <w:rPr>
          <w:rFonts w:ascii="Batang" w:eastAsia="Batang" w:hAnsi="Batang" w:cs="Batang"/>
          <w:b/>
          <w:sz w:val="21"/>
          <w:lang w:val="ko-KR" w:bidi="ko-KR"/>
        </w:rPr>
        <w:t>전래와 번영의 시대</w:t>
      </w:r>
    </w:p>
    <w:p w:rsidR="00C86A3A" w:rsidRPr="00522B7C" w:rsidRDefault="00C86A3A" w:rsidP="00304530">
      <w:pPr>
        <w:wordWrap w:val="0"/>
        <w:snapToGrid w:val="0"/>
        <w:spacing w:before="75" w:after="75"/>
        <w:ind w:right="74"/>
        <w:outlineLvl w:val="0"/>
        <w:rPr>
          <w:rFonts w:ascii="Meiryo UI" w:eastAsia="Meiryo UI" w:hAnsi="Meiryo UI" w:cstheme="minorHAnsi"/>
          <w:b/>
          <w:sz w:val="21"/>
          <w:szCs w:val="21"/>
        </w:rPr>
      </w:pPr>
      <w:r w:rsidRPr="00522B7C">
        <w:rPr>
          <w:rFonts w:ascii="Batang" w:eastAsia="Batang" w:hAnsi="Batang" w:cs="Batang"/>
          <w:b/>
          <w:sz w:val="21"/>
          <w:lang w:val="ko-KR" w:bidi="ko-KR"/>
        </w:rPr>
        <w:t>1. 서쪽의 도읍 ‘히라도’에서 시작된 포교</w:t>
      </w:r>
    </w:p>
    <w:p w:rsidR="00C86A3A" w:rsidRPr="00522B7C" w:rsidRDefault="00C86A3A" w:rsidP="00304530">
      <w:pPr>
        <w:wordWrap w:val="0"/>
        <w:snapToGrid w:val="0"/>
        <w:spacing w:before="75" w:after="75"/>
        <w:ind w:right="74" w:firstLine="210"/>
        <w:rPr>
          <w:rFonts w:ascii="Meiryo UI" w:eastAsia="Meiryo UI" w:hAnsi="Meiryo UI" w:cstheme="minorHAnsi"/>
          <w:sz w:val="21"/>
          <w:szCs w:val="21"/>
        </w:rPr>
      </w:pPr>
      <w:r w:rsidRPr="00522B7C">
        <w:rPr>
          <w:rFonts w:ascii="Batang" w:eastAsia="Batang" w:hAnsi="Batang" w:cs="Batang"/>
          <w:sz w:val="21"/>
          <w:lang w:val="ko-KR" w:bidi="ko-KR"/>
        </w:rPr>
        <w:t>1550년, 이미 해외와의 교역이 활발했던 히라도 항에 일본에서는 최초로 포르투갈 선박이 입항했습니다. 일본 국내에서 각지의 센고쿠 무사들이 영토 확장을 위해 서로 전쟁을 벌이던 센고쿠 시대가 끝날 무렵이었습니다. 같은 해, 선교사인 프란치스코 하비에르가 히라도를 방문하면서 포교 활동을 시작했습니다. (훗날 덴몬지라는 교회당이 이곳에 건립되었습니다.)</w:t>
      </w:r>
    </w:p>
    <w:p w:rsidR="00C86A3A" w:rsidRPr="00522B7C" w:rsidRDefault="00C86A3A" w:rsidP="00304530">
      <w:pPr>
        <w:wordWrap w:val="0"/>
        <w:snapToGrid w:val="0"/>
        <w:spacing w:before="75" w:after="75"/>
        <w:ind w:right="74"/>
        <w:rPr>
          <w:rFonts w:ascii="Meiryo UI" w:eastAsia="Meiryo UI" w:hAnsi="Meiryo UI" w:cstheme="minorHAnsi"/>
          <w:sz w:val="21"/>
          <w:szCs w:val="21"/>
        </w:rPr>
      </w:pPr>
    </w:p>
    <w:p w:rsidR="00C86A3A" w:rsidRPr="00522B7C" w:rsidRDefault="00C86A3A" w:rsidP="00304530">
      <w:pPr>
        <w:wordWrap w:val="0"/>
        <w:snapToGrid w:val="0"/>
        <w:spacing w:before="75" w:after="75"/>
        <w:ind w:right="74"/>
        <w:rPr>
          <w:rFonts w:ascii="Meiryo UI" w:eastAsia="Meiryo UI" w:hAnsi="Meiryo UI" w:cstheme="minorHAnsi"/>
          <w:b/>
          <w:sz w:val="21"/>
          <w:szCs w:val="21"/>
        </w:rPr>
      </w:pPr>
      <w:r w:rsidRPr="00522B7C">
        <w:rPr>
          <w:rFonts w:ascii="Batang" w:eastAsia="Batang" w:hAnsi="Batang" w:cs="Batang"/>
          <w:b/>
          <w:sz w:val="21"/>
          <w:lang w:val="ko-KR" w:bidi="ko-KR"/>
        </w:rPr>
        <w:t>전래와 번영의 시대</w:t>
      </w:r>
    </w:p>
    <w:p w:rsidR="00C86A3A" w:rsidRPr="00522B7C" w:rsidRDefault="00C86A3A" w:rsidP="00304530">
      <w:pPr>
        <w:wordWrap w:val="0"/>
        <w:snapToGrid w:val="0"/>
        <w:spacing w:before="75" w:after="75"/>
        <w:ind w:right="74"/>
        <w:outlineLvl w:val="0"/>
        <w:rPr>
          <w:rFonts w:ascii="Meiryo UI" w:eastAsia="Meiryo UI" w:hAnsi="Meiryo UI" w:cstheme="minorHAnsi"/>
          <w:b/>
          <w:sz w:val="21"/>
          <w:szCs w:val="21"/>
        </w:rPr>
      </w:pPr>
      <w:r w:rsidRPr="00522B7C">
        <w:rPr>
          <w:rFonts w:ascii="Batang" w:eastAsia="Batang" w:hAnsi="Batang" w:cs="Batang"/>
          <w:b/>
          <w:sz w:val="21"/>
          <w:lang w:val="ko-KR" w:bidi="ko-KR"/>
        </w:rPr>
        <w:t xml:space="preserve">2. 그리스도교의 확산과 더불어 건립된 교회당 </w:t>
      </w:r>
    </w:p>
    <w:p w:rsidR="00C86A3A" w:rsidRPr="00522B7C" w:rsidRDefault="00C86A3A" w:rsidP="00304530">
      <w:pPr>
        <w:wordWrap w:val="0"/>
        <w:snapToGrid w:val="0"/>
        <w:spacing w:before="75" w:after="75"/>
        <w:ind w:right="74" w:firstLine="210"/>
        <w:rPr>
          <w:rFonts w:ascii="Meiryo UI" w:eastAsia="Meiryo UI" w:hAnsi="Meiryo UI" w:cstheme="minorHAnsi"/>
          <w:sz w:val="21"/>
          <w:szCs w:val="21"/>
        </w:rPr>
      </w:pPr>
      <w:r w:rsidRPr="00522B7C">
        <w:rPr>
          <w:rFonts w:ascii="Batang" w:eastAsia="Batang" w:hAnsi="Batang" w:cs="Batang"/>
          <w:sz w:val="21"/>
          <w:lang w:val="ko-KR" w:bidi="ko-KR"/>
        </w:rPr>
        <w:t xml:space="preserve">당시에는 마쓰라 다카노부(1529~1599)가 다이묘(영주)로서 히라도 번을 다스리고 있었습니다. 마쓰라 다카노부는 교역에 도움이 될 것이는 생각에 가신인 고테다 야스쓰네와 그의 동생 이치부 가게유가 그리스도교로 개종하는 것을 허락했습니다. </w:t>
      </w:r>
    </w:p>
    <w:p w:rsidR="00C86A3A" w:rsidRPr="00522B7C" w:rsidRDefault="00C86A3A" w:rsidP="00304530">
      <w:pPr>
        <w:wordWrap w:val="0"/>
        <w:snapToGrid w:val="0"/>
        <w:spacing w:before="75" w:after="75"/>
        <w:ind w:right="74" w:firstLine="210"/>
        <w:rPr>
          <w:rFonts w:ascii="Meiryo UI" w:eastAsia="Meiryo UI" w:hAnsi="Meiryo UI" w:cstheme="minorHAnsi"/>
          <w:sz w:val="21"/>
          <w:szCs w:val="21"/>
        </w:rPr>
      </w:pPr>
      <w:r w:rsidRPr="00522B7C">
        <w:rPr>
          <w:rFonts w:ascii="Batang" w:eastAsia="Batang" w:hAnsi="Batang" w:cs="Batang"/>
          <w:sz w:val="21"/>
          <w:lang w:val="ko-KR" w:bidi="ko-KR"/>
        </w:rPr>
        <w:t>1558년과 1565년, 고테다 형제의 관할령이었던 이키쓰키시마 섬과 히라도지마 섬의 서해안 지역 주민들이 그리스도교로 개종하면서 이 지역은 일본에서 최초로 그리스도교가 번성한 장소가 되었습니다. 그리스도교가 확산되면서 그리스도교와 신자들은 모두 ‘기리시탄’이라고 불리게 되었습니다.</w:t>
      </w:r>
    </w:p>
    <w:p w:rsidR="00C86A3A" w:rsidRPr="00522B7C" w:rsidRDefault="00C86A3A" w:rsidP="00304530">
      <w:pPr>
        <w:wordWrap w:val="0"/>
        <w:snapToGrid w:val="0"/>
        <w:spacing w:before="75" w:after="75"/>
        <w:ind w:right="74"/>
        <w:rPr>
          <w:rFonts w:ascii="Meiryo UI" w:eastAsia="Meiryo UI" w:hAnsi="Meiryo UI" w:cstheme="minorHAnsi"/>
          <w:sz w:val="21"/>
          <w:szCs w:val="21"/>
        </w:rPr>
      </w:pPr>
    </w:p>
    <w:p w:rsidR="00C86A3A" w:rsidRPr="00522B7C" w:rsidRDefault="00C86A3A" w:rsidP="00304530">
      <w:pPr>
        <w:wordWrap w:val="0"/>
        <w:snapToGrid w:val="0"/>
        <w:spacing w:before="75" w:after="75"/>
        <w:ind w:right="74"/>
        <w:rPr>
          <w:rFonts w:ascii="Meiryo UI" w:eastAsia="Meiryo UI" w:hAnsi="Meiryo UI" w:cstheme="minorHAnsi"/>
          <w:b/>
          <w:sz w:val="21"/>
          <w:szCs w:val="21"/>
        </w:rPr>
      </w:pPr>
      <w:r w:rsidRPr="00522B7C">
        <w:rPr>
          <w:rFonts w:ascii="Batang" w:eastAsia="Batang" w:hAnsi="Batang" w:cs="Batang"/>
          <w:b/>
          <w:sz w:val="21"/>
          <w:lang w:val="ko-KR" w:bidi="ko-KR"/>
        </w:rPr>
        <w:t>그리스도교 금교와 은밀하게 지속된 신앙 계승의 시대</w:t>
      </w:r>
    </w:p>
    <w:p w:rsidR="00C86A3A" w:rsidRPr="00522B7C" w:rsidRDefault="00C86A3A" w:rsidP="00304530">
      <w:pPr>
        <w:wordWrap w:val="0"/>
        <w:snapToGrid w:val="0"/>
        <w:spacing w:before="75" w:after="75"/>
        <w:ind w:right="74"/>
        <w:outlineLvl w:val="0"/>
        <w:rPr>
          <w:rFonts w:ascii="Meiryo UI" w:eastAsia="Meiryo UI" w:hAnsi="Meiryo UI" w:cstheme="minorHAnsi"/>
          <w:b/>
          <w:sz w:val="21"/>
          <w:szCs w:val="21"/>
        </w:rPr>
      </w:pPr>
      <w:r w:rsidRPr="00522B7C">
        <w:rPr>
          <w:rFonts w:ascii="Batang" w:eastAsia="Batang" w:hAnsi="Batang" w:cs="Batang"/>
          <w:b/>
          <w:sz w:val="21"/>
          <w:lang w:val="ko-KR" w:bidi="ko-KR"/>
        </w:rPr>
        <w:t>3. 그리스도교의 탄압 시작</w:t>
      </w:r>
    </w:p>
    <w:p w:rsidR="00C86A3A" w:rsidRPr="00522B7C" w:rsidRDefault="00C86A3A" w:rsidP="00304530">
      <w:pPr>
        <w:wordWrap w:val="0"/>
        <w:snapToGrid w:val="0"/>
        <w:spacing w:before="75" w:after="75"/>
        <w:ind w:right="74" w:firstLine="210"/>
        <w:rPr>
          <w:rFonts w:ascii="Meiryo UI" w:eastAsia="Meiryo UI" w:hAnsi="Meiryo UI" w:cstheme="minorHAnsi"/>
          <w:sz w:val="21"/>
          <w:szCs w:val="21"/>
        </w:rPr>
      </w:pPr>
      <w:r w:rsidRPr="00522B7C">
        <w:rPr>
          <w:rFonts w:ascii="Batang" w:eastAsia="Batang" w:hAnsi="Batang" w:cs="Batang"/>
          <w:sz w:val="21"/>
          <w:lang w:val="ko-KR" w:bidi="ko-KR"/>
        </w:rPr>
        <w:t>센고쿠 시대를 끝내기 위해 일본 전국 통일을 꾀했던 도요토미 히데요시(1537~1598)는 1587년에 그리스도교 신부를 국외로 추방하는 법령을 공포했습니다. 그러나 히라도에서는 1599년에 지금까지 그리스도교에 관용적인 태도를 취했던 마쓰라 다카노부가 사망하고 신자이자 가신이었던 고테다 야스쓰네와 이치부 가게유가 영지에서 쫓겨난 이후부터 본격적인 탄압이 시작되었습니다.</w:t>
      </w:r>
    </w:p>
    <w:p w:rsidR="00C86A3A" w:rsidRPr="00522B7C" w:rsidRDefault="00C86A3A" w:rsidP="00304530">
      <w:pPr>
        <w:wordWrap w:val="0"/>
        <w:snapToGrid w:val="0"/>
        <w:spacing w:before="75" w:after="75"/>
        <w:ind w:right="74"/>
        <w:rPr>
          <w:rFonts w:ascii="Meiryo UI" w:eastAsia="Meiryo UI" w:hAnsi="Meiryo UI" w:cstheme="minorHAnsi"/>
          <w:sz w:val="21"/>
          <w:szCs w:val="21"/>
        </w:rPr>
      </w:pPr>
      <w:r w:rsidRPr="00522B7C">
        <w:rPr>
          <w:rFonts w:ascii="Batang" w:eastAsia="Batang" w:hAnsi="Batang" w:cs="Batang"/>
          <w:sz w:val="21"/>
          <w:lang w:val="ko-KR" w:bidi="ko-KR"/>
        </w:rPr>
        <w:t xml:space="preserve">　　　　　　　　　　　　　　　　　　　　　　</w:t>
      </w:r>
    </w:p>
    <w:p w:rsidR="00C86A3A" w:rsidRPr="00522B7C" w:rsidRDefault="00C86A3A" w:rsidP="00304530">
      <w:pPr>
        <w:wordWrap w:val="0"/>
        <w:snapToGrid w:val="0"/>
        <w:spacing w:before="75" w:after="75"/>
        <w:ind w:right="74"/>
        <w:rPr>
          <w:rFonts w:ascii="Meiryo UI" w:eastAsia="Meiryo UI" w:hAnsi="Meiryo UI" w:cstheme="minorHAnsi"/>
          <w:b/>
          <w:sz w:val="21"/>
          <w:szCs w:val="21"/>
        </w:rPr>
      </w:pPr>
      <w:r w:rsidRPr="00522B7C">
        <w:rPr>
          <w:rFonts w:ascii="Batang" w:eastAsia="Batang" w:hAnsi="Batang" w:cs="Batang"/>
          <w:b/>
          <w:sz w:val="21"/>
          <w:lang w:val="ko-KR" w:bidi="ko-KR"/>
        </w:rPr>
        <w:t>그리스도교 금교와 은밀하게 지속된 신앙 계승의 시대</w:t>
      </w:r>
    </w:p>
    <w:p w:rsidR="00C86A3A" w:rsidRPr="00522B7C" w:rsidRDefault="00C86A3A" w:rsidP="00304530">
      <w:pPr>
        <w:wordWrap w:val="0"/>
        <w:snapToGrid w:val="0"/>
        <w:spacing w:before="75" w:after="75"/>
        <w:ind w:right="74"/>
        <w:outlineLvl w:val="0"/>
        <w:rPr>
          <w:rFonts w:ascii="Meiryo UI" w:eastAsia="Meiryo UI" w:hAnsi="Meiryo UI" w:cstheme="minorHAnsi"/>
          <w:b/>
          <w:sz w:val="21"/>
          <w:szCs w:val="21"/>
        </w:rPr>
      </w:pPr>
      <w:r w:rsidRPr="00522B7C">
        <w:rPr>
          <w:rFonts w:ascii="Batang" w:eastAsia="Batang" w:hAnsi="Batang" w:cs="Batang"/>
          <w:b/>
          <w:sz w:val="21"/>
          <w:lang w:val="ko-KR" w:bidi="ko-KR"/>
        </w:rPr>
        <w:t>4. 잠복의 시작</w:t>
      </w:r>
    </w:p>
    <w:p w:rsidR="00C86A3A" w:rsidRPr="00522B7C" w:rsidRDefault="00C86A3A" w:rsidP="00304530">
      <w:pPr>
        <w:wordWrap w:val="0"/>
        <w:snapToGrid w:val="0"/>
        <w:spacing w:before="75" w:after="75"/>
        <w:ind w:right="74" w:firstLine="210"/>
        <w:rPr>
          <w:rFonts w:ascii="Meiryo UI" w:eastAsia="Meiryo UI" w:hAnsi="Meiryo UI" w:cstheme="minorHAnsi"/>
          <w:sz w:val="21"/>
          <w:szCs w:val="21"/>
        </w:rPr>
      </w:pPr>
      <w:r w:rsidRPr="00522B7C">
        <w:rPr>
          <w:rFonts w:ascii="Batang" w:eastAsia="Batang" w:hAnsi="Batang" w:cs="Batang"/>
          <w:sz w:val="21"/>
          <w:lang w:val="ko-KR" w:bidi="ko-KR"/>
        </w:rPr>
        <w:t>지금까지 히라도에 있었던 교회당이나 십자가는 모두 파괴되었습니다. 표면상으로는 불교나 신도(神道)를 받아들이면서도 기리시탄의 신앙도 은밀히 이어갔던 이곳의 기리시탄은 ‘잠복 기리시탄’이라고 불리기 시작했습니다.</w:t>
      </w:r>
    </w:p>
    <w:p w:rsidR="00C86A3A" w:rsidRPr="00522B7C" w:rsidRDefault="00C86A3A" w:rsidP="00304530">
      <w:pPr>
        <w:wordWrap w:val="0"/>
        <w:snapToGrid w:val="0"/>
        <w:spacing w:before="75" w:after="75"/>
        <w:ind w:right="74" w:firstLine="210"/>
        <w:rPr>
          <w:rFonts w:ascii="Meiryo UI" w:eastAsia="Meiryo UI" w:hAnsi="Meiryo UI" w:cs="ＭＳ ゴシック"/>
          <w:sz w:val="21"/>
          <w:szCs w:val="21"/>
        </w:rPr>
      </w:pPr>
      <w:r w:rsidRPr="00522B7C">
        <w:rPr>
          <w:rFonts w:ascii="Batang" w:eastAsia="Batang" w:hAnsi="Batang" w:cs="Batang"/>
          <w:sz w:val="21"/>
          <w:lang w:val="ko-KR" w:bidi="ko-KR"/>
        </w:rPr>
        <w:t>이들은 ‘난도가미(작은 방으로 사용되던 난도에 숨긴 신)’를 모시고 ‘오라쇼’라는 기리시탄의 기도문을 외우며 대대로 신앙을 계승해 나갔습니다.</w:t>
      </w:r>
    </w:p>
    <w:p w:rsidR="00C86A3A" w:rsidRPr="00522B7C" w:rsidRDefault="00C86A3A" w:rsidP="00304530">
      <w:pPr>
        <w:wordWrap w:val="0"/>
        <w:snapToGrid w:val="0"/>
        <w:spacing w:before="75" w:after="75"/>
        <w:ind w:right="74"/>
        <w:rPr>
          <w:rFonts w:ascii="Meiryo UI" w:eastAsia="Meiryo UI" w:hAnsi="Meiryo UI" w:cstheme="minorHAnsi"/>
          <w:sz w:val="21"/>
          <w:szCs w:val="21"/>
        </w:rPr>
      </w:pPr>
    </w:p>
    <w:p w:rsidR="00C86A3A" w:rsidRPr="00522B7C" w:rsidRDefault="00C86A3A" w:rsidP="00304530">
      <w:pPr>
        <w:wordWrap w:val="0"/>
        <w:snapToGrid w:val="0"/>
        <w:spacing w:before="75" w:after="75"/>
        <w:ind w:right="74"/>
        <w:rPr>
          <w:rFonts w:ascii="Meiryo UI" w:eastAsia="Meiryo UI" w:hAnsi="Meiryo UI" w:cs="ＭＳ 明朝"/>
          <w:b/>
          <w:sz w:val="21"/>
          <w:szCs w:val="21"/>
        </w:rPr>
      </w:pPr>
      <w:r w:rsidRPr="00522B7C">
        <w:rPr>
          <w:rFonts w:ascii="Batang" w:eastAsia="Batang" w:hAnsi="Batang" w:cs="Batang"/>
          <w:b/>
          <w:sz w:val="21"/>
          <w:lang w:val="ko-KR" w:bidi="ko-KR"/>
        </w:rPr>
        <w:t>그리스도교 금교 해제와 복귀의 시대 1</w:t>
      </w:r>
    </w:p>
    <w:p w:rsidR="00C86A3A" w:rsidRPr="00522B7C" w:rsidRDefault="00C86A3A" w:rsidP="00304530">
      <w:pPr>
        <w:wordWrap w:val="0"/>
        <w:snapToGrid w:val="0"/>
        <w:spacing w:before="75" w:after="75"/>
        <w:ind w:right="74"/>
        <w:rPr>
          <w:rFonts w:ascii="Meiryo UI" w:eastAsia="Meiryo UI" w:hAnsi="Meiryo UI" w:cstheme="minorHAnsi"/>
          <w:b/>
          <w:sz w:val="21"/>
          <w:szCs w:val="21"/>
        </w:rPr>
      </w:pPr>
      <w:r w:rsidRPr="00522B7C">
        <w:rPr>
          <w:rFonts w:ascii="Batang" w:eastAsia="Batang" w:hAnsi="Batang" w:cs="Batang"/>
          <w:b/>
          <w:sz w:val="21"/>
          <w:lang w:val="ko-KR" w:bidi="ko-KR"/>
        </w:rPr>
        <w:t>5. 은밀히 계승되어온 의례</w:t>
      </w:r>
    </w:p>
    <w:p w:rsidR="00C86A3A" w:rsidRPr="00522B7C" w:rsidRDefault="00C86A3A" w:rsidP="00304530">
      <w:pPr>
        <w:wordWrap w:val="0"/>
        <w:snapToGrid w:val="0"/>
        <w:spacing w:before="75" w:after="75"/>
        <w:ind w:right="74" w:firstLine="210"/>
        <w:rPr>
          <w:rFonts w:ascii="Meiryo UI" w:eastAsia="Meiryo UI" w:hAnsi="Meiryo UI" w:cs="ＭＳ ゴシック"/>
          <w:sz w:val="21"/>
          <w:szCs w:val="21"/>
        </w:rPr>
      </w:pPr>
      <w:r w:rsidRPr="00522B7C">
        <w:rPr>
          <w:rFonts w:ascii="Batang" w:eastAsia="Batang" w:hAnsi="Batang" w:cs="Batang"/>
          <w:sz w:val="21"/>
          <w:lang w:val="ko-KR" w:bidi="ko-KR"/>
        </w:rPr>
        <w:t xml:space="preserve">그리스도교 금교가 해제된 이후에도 금교기에 은밀히 지켜온 신앙의 형태를 계승한 사람들이 있었습니다. 가쿠레 기리시탄이라고 불리는 이들은, 지역의 신앙을 지키며 돌아가신 선조를 숭배하고 선조가 순교한 장소를 성지로 삼았습니다. </w:t>
      </w:r>
    </w:p>
    <w:p w:rsidR="00C86A3A" w:rsidRPr="00522B7C" w:rsidRDefault="00C86A3A" w:rsidP="00304530">
      <w:pPr>
        <w:wordWrap w:val="0"/>
        <w:snapToGrid w:val="0"/>
        <w:spacing w:before="75" w:after="75"/>
        <w:ind w:right="74" w:firstLine="284"/>
        <w:rPr>
          <w:rFonts w:ascii="Meiryo UI" w:eastAsia="Meiryo UI" w:hAnsi="Meiryo UI" w:cstheme="minorHAnsi"/>
          <w:sz w:val="21"/>
          <w:szCs w:val="21"/>
        </w:rPr>
      </w:pPr>
      <w:r w:rsidRPr="00522B7C">
        <w:rPr>
          <w:rFonts w:ascii="Batang" w:eastAsia="Batang" w:hAnsi="Batang" w:cs="Batang"/>
          <w:sz w:val="21"/>
          <w:lang w:val="ko-KR" w:bidi="ko-KR"/>
        </w:rPr>
        <w:t>가쿠레 기리시탄은 지금의 일본 가톨릭 종파의 그리스도교 신자와는 달리 자신들만의 교회가 없습니다. 그 대신 가쿠레 기리시탄들은 금교기와 변함없이 불교와 신도(神道)를 함께 신앙하는 독자적인 형태를 실천하고 있습니다. 이러한 기리시탄의 신앙에 관한 부분에 주목해 보면, 16세기 말엽부터 17세기 초엽에 이르는 그리스도교의 원형을 유지하고 있다는 것을 알 수 있습니다.</w:t>
      </w:r>
    </w:p>
    <w:p w:rsidR="00C86A3A" w:rsidRPr="00522B7C" w:rsidRDefault="00C86A3A" w:rsidP="00304530">
      <w:pPr>
        <w:wordWrap w:val="0"/>
        <w:snapToGrid w:val="0"/>
        <w:spacing w:before="75" w:after="75"/>
        <w:ind w:right="74"/>
        <w:rPr>
          <w:rFonts w:ascii="Meiryo UI" w:eastAsia="Meiryo UI" w:hAnsi="Meiryo UI" w:cstheme="minorHAnsi"/>
          <w:sz w:val="21"/>
          <w:szCs w:val="21"/>
        </w:rPr>
      </w:pPr>
    </w:p>
    <w:p w:rsidR="00C86A3A" w:rsidRPr="00522B7C" w:rsidRDefault="00C86A3A" w:rsidP="00304530">
      <w:pPr>
        <w:wordWrap w:val="0"/>
        <w:snapToGrid w:val="0"/>
        <w:spacing w:before="75" w:after="75"/>
        <w:ind w:right="74"/>
        <w:rPr>
          <w:rFonts w:ascii="Meiryo UI" w:eastAsia="Meiryo UI" w:hAnsi="Meiryo UI" w:cstheme="minorHAnsi"/>
          <w:b/>
          <w:sz w:val="21"/>
          <w:szCs w:val="21"/>
        </w:rPr>
      </w:pPr>
      <w:r w:rsidRPr="00522B7C">
        <w:rPr>
          <w:rFonts w:ascii="Batang" w:eastAsia="Batang" w:hAnsi="Batang" w:cs="Batang"/>
          <w:b/>
          <w:sz w:val="21"/>
          <w:lang w:val="ko-KR" w:bidi="ko-KR"/>
        </w:rPr>
        <w:t>그리스도교 금교 해제와 복귀의 시대 2</w:t>
      </w:r>
    </w:p>
    <w:p w:rsidR="00C86A3A" w:rsidRPr="00522B7C" w:rsidRDefault="00C86A3A" w:rsidP="00304530">
      <w:pPr>
        <w:wordWrap w:val="0"/>
        <w:snapToGrid w:val="0"/>
        <w:spacing w:before="75" w:after="75"/>
        <w:ind w:right="74"/>
        <w:rPr>
          <w:rFonts w:ascii="Meiryo UI" w:eastAsia="Meiryo UI" w:hAnsi="Meiryo UI" w:cstheme="minorHAnsi"/>
          <w:b/>
          <w:sz w:val="21"/>
          <w:szCs w:val="21"/>
        </w:rPr>
      </w:pPr>
      <w:r w:rsidRPr="00522B7C">
        <w:rPr>
          <w:rFonts w:ascii="Batang" w:eastAsia="Batang" w:hAnsi="Batang" w:cs="Batang"/>
          <w:b/>
          <w:sz w:val="21"/>
          <w:lang w:val="ko-KR" w:bidi="ko-KR"/>
        </w:rPr>
        <w:t>6. 그리스도교로 복귀</w:t>
      </w:r>
    </w:p>
    <w:p w:rsidR="00C86A3A" w:rsidRPr="00522B7C" w:rsidRDefault="00C86A3A" w:rsidP="00304530">
      <w:pPr>
        <w:wordWrap w:val="0"/>
        <w:snapToGrid w:val="0"/>
        <w:spacing w:before="75" w:after="75"/>
        <w:ind w:right="74" w:firstLine="210"/>
        <w:rPr>
          <w:rFonts w:ascii="Meiryo UI" w:eastAsia="Meiryo UI" w:hAnsi="Meiryo UI" w:cs="ＭＳ ゴシック"/>
          <w:sz w:val="21"/>
          <w:szCs w:val="21"/>
        </w:rPr>
      </w:pPr>
      <w:r w:rsidRPr="00522B7C">
        <w:rPr>
          <w:rFonts w:ascii="Batang" w:eastAsia="Batang" w:hAnsi="Batang" w:cs="Batang"/>
          <w:sz w:val="21"/>
          <w:lang w:val="ko-KR" w:bidi="ko-KR"/>
        </w:rPr>
        <w:t xml:space="preserve">1853년 페리 제독이 내항하면서 일본의 쇄국 정책은 끝이 났습니다. 1865년, 나가사키의 외국인 거류지에 건설된 오우라 천주당에 잠복 기리시탄의 한 무리가 찾아옴으로써, 일본의 신자들이 오랜 탄압의 시대를 거쳐 그리스도교의 신앙을 수호해온 사실이 전 세계에 알려졌습니다. </w:t>
      </w:r>
    </w:p>
    <w:p w:rsidR="00C86A3A" w:rsidRPr="00522B7C" w:rsidRDefault="00C86A3A" w:rsidP="00304530">
      <w:pPr>
        <w:wordWrap w:val="0"/>
        <w:snapToGrid w:val="0"/>
        <w:spacing w:before="75" w:after="75"/>
        <w:ind w:right="74" w:firstLine="210"/>
        <w:rPr>
          <w:rFonts w:ascii="Meiryo UI" w:eastAsia="Meiryo UI" w:hAnsi="Meiryo UI" w:cs="ＭＳ ゴシック"/>
          <w:sz w:val="21"/>
          <w:szCs w:val="21"/>
        </w:rPr>
      </w:pPr>
      <w:r w:rsidRPr="00522B7C">
        <w:rPr>
          <w:rFonts w:ascii="Batang" w:eastAsia="Batang" w:hAnsi="Batang" w:cs="Batang"/>
          <w:sz w:val="21"/>
          <w:lang w:val="ko-KR" w:bidi="ko-KR"/>
        </w:rPr>
        <w:t>1873년, 메이지 정부는 그리스도교 금교령을 철폐했습니다. 가톨릭 신부가 각지에서 포교 활동을 벌인 결과, 잠복 기리시탄들은 신앙을 드러내며 취락에 교회당을 건립하기 시작했습니다.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3A"/>
    <w:rsid w:val="001A5971"/>
    <w:rsid w:val="00625A2B"/>
    <w:rsid w:val="00C41D39"/>
    <w:rsid w:val="00C86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79DA7DE-FB99-4AD2-B5E7-4AA73FBB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A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6A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6A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6A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6A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6A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6A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6A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6A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6A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6A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6A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6A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6A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6A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6A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6A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6A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6A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6A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A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6A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A3A"/>
    <w:pPr>
      <w:spacing w:before="160"/>
      <w:jc w:val="center"/>
    </w:pPr>
    <w:rPr>
      <w:i/>
      <w:iCs/>
      <w:color w:val="404040" w:themeColor="text1" w:themeTint="BF"/>
    </w:rPr>
  </w:style>
  <w:style w:type="character" w:customStyle="1" w:styleId="a8">
    <w:name w:val="引用文 (文字)"/>
    <w:basedOn w:val="a0"/>
    <w:link w:val="a7"/>
    <w:uiPriority w:val="29"/>
    <w:rsid w:val="00C86A3A"/>
    <w:rPr>
      <w:i/>
      <w:iCs/>
      <w:color w:val="404040" w:themeColor="text1" w:themeTint="BF"/>
    </w:rPr>
  </w:style>
  <w:style w:type="paragraph" w:styleId="a9">
    <w:name w:val="List Paragraph"/>
    <w:basedOn w:val="a"/>
    <w:uiPriority w:val="34"/>
    <w:qFormat/>
    <w:rsid w:val="00C86A3A"/>
    <w:pPr>
      <w:ind w:left="720"/>
      <w:contextualSpacing/>
    </w:pPr>
  </w:style>
  <w:style w:type="character" w:styleId="21">
    <w:name w:val="Intense Emphasis"/>
    <w:basedOn w:val="a0"/>
    <w:uiPriority w:val="21"/>
    <w:qFormat/>
    <w:rsid w:val="00C86A3A"/>
    <w:rPr>
      <w:i/>
      <w:iCs/>
      <w:color w:val="0F4761" w:themeColor="accent1" w:themeShade="BF"/>
    </w:rPr>
  </w:style>
  <w:style w:type="paragraph" w:styleId="22">
    <w:name w:val="Intense Quote"/>
    <w:basedOn w:val="a"/>
    <w:next w:val="a"/>
    <w:link w:val="23"/>
    <w:uiPriority w:val="30"/>
    <w:qFormat/>
    <w:rsid w:val="00C86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6A3A"/>
    <w:rPr>
      <w:i/>
      <w:iCs/>
      <w:color w:val="0F4761" w:themeColor="accent1" w:themeShade="BF"/>
    </w:rPr>
  </w:style>
  <w:style w:type="character" w:styleId="24">
    <w:name w:val="Intense Reference"/>
    <w:basedOn w:val="a0"/>
    <w:uiPriority w:val="32"/>
    <w:qFormat/>
    <w:rsid w:val="00C86A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2025-08-29T14:49:00Z</dcterms:created>
  <dcterms:modified xsi:type="dcterms:W3CDTF">2025-08-29T14:49:00Z</dcterms:modified>
</cp:coreProperties>
</file>