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166" w:rsidRPr="00522B7C" w:rsidRDefault="007A0166" w:rsidP="00304530">
      <w:pPr>
        <w:wordWrap w:val="0"/>
        <w:snapToGrid w:val="0"/>
        <w:spacing w:before="75" w:after="75"/>
        <w:ind w:right="74"/>
        <w:rPr>
          <w:rFonts w:ascii="Meiryo UI" w:eastAsia="Meiryo UI" w:hAnsi="Meiryo UI"/>
          <w:b/>
          <w:bCs/>
          <w:sz w:val="21"/>
          <w:szCs w:val="21"/>
        </w:rPr>
      </w:pPr>
      <w:r>
        <w:rPr>
          <w:b/>
        </w:rPr>
        <w:t>히라도, 나가사키, 아리마에 퍼져나간 그리스도교</w:t>
      </w:r>
    </w:p>
    <w:p/>
    <w:p w:rsidR="007A0166" w:rsidRPr="00522B7C" w:rsidRDefault="007A0166"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프란치스코 하비에르는 가고시마에 도착한 후 교(지금의 교토)로 향했다. 그 과정에서 히라도와 야마구치에서의 포교 활동을 통해 수많은 신자를 확보했다. 이후 하비에르에 이어 다른 선교사들이 계속해서 일본을 방문하면서 그리스도교는 점차 확대되었다.</w:t>
      </w:r>
      <w:r w:rsidRPr="00522B7C">
        <w:rPr>
          <w:rFonts w:ascii="Batang" w:eastAsia="Batang" w:hAnsi="Batang" w:cs="Batang"/>
          <w:sz w:val="21"/>
          <w:lang w:val="ko-KR" w:bidi="ko-KR"/>
        </w:rPr>
        <w:br/>
      </w:r>
    </w:p>
    <w:p w:rsidR="007A0166" w:rsidRPr="00522B7C" w:rsidRDefault="007A0166"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1550년, 포르투갈 선박의 히라도 내항을 계기로 남만 무역이라고 불리는 일본과 포르투갈 간 무역이 시작되었다. 나가사키 지방은 일본의 동아시아 무역에 있어 입구에 해당하는 지리적 특성상 수많은 포르투갈 선박이 입항하게 되었고, 이들 선박은 화물뿐 아니라 예수회의 선교사들이 일본을 찾는 수단이 되었다. 그리스도교는 히라도, 나가사키, 아리마와 같은 무역항에서 다른 지역으로 퍼져나갔다.</w:t>
      </w:r>
      <w:r w:rsidRPr="00522B7C">
        <w:rPr>
          <w:rFonts w:ascii="Batang" w:eastAsia="Batang" w:hAnsi="Batang" w:cs="Batang"/>
          <w:sz w:val="21"/>
          <w:lang w:val="ko-KR" w:bidi="ko-KR"/>
        </w:rPr>
        <w:br/>
      </w:r>
    </w:p>
    <w:p w:rsidR="007A0166" w:rsidRPr="00522B7C" w:rsidRDefault="007A0166"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일본인들은 처음 접하는 서양 문화에 강한 관심을 보였다. 그리스도교의 교리를 배우면서 차츰 종교에 대한 이해도 깊어졌다.</w:t>
      </w:r>
      <w:r w:rsidRPr="00522B7C">
        <w:rPr>
          <w:rFonts w:ascii="Batang" w:eastAsia="Batang" w:hAnsi="Batang" w:cs="Batang"/>
          <w:sz w:val="21"/>
          <w:lang w:val="ko-KR" w:bidi="ko-KR"/>
        </w:rPr>
        <w:br/>
      </w:r>
    </w:p>
    <w:p w:rsidR="007A0166" w:rsidRPr="00522B7C" w:rsidRDefault="007A0166" w:rsidP="00304530">
      <w:pPr>
        <w:wordWrap w:val="0"/>
        <w:snapToGrid w:val="0"/>
        <w:spacing w:before="75" w:after="75"/>
        <w:ind w:right="74"/>
        <w:rPr>
          <w:rFonts w:ascii="Meiryo UI" w:eastAsia="Meiryo UI" w:hAnsi="Meiryo UI" w:cs="ＭＳ 明朝"/>
          <w:sz w:val="21"/>
          <w:szCs w:val="21"/>
        </w:rPr>
      </w:pPr>
      <w:r w:rsidRPr="00522B7C">
        <w:rPr>
          <w:rFonts w:ascii="Batang" w:eastAsia="Batang" w:hAnsi="Batang" w:cs="Batang"/>
          <w:sz w:val="21"/>
          <w:lang w:val="ko-KR" w:bidi="ko-KR"/>
        </w:rPr>
        <w:t>(삽화: 쇼지 요시타카)</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66"/>
    <w:rsid w:val="001A5971"/>
    <w:rsid w:val="00625A2B"/>
    <w:rsid w:val="007A016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CCFEB4-DD40-41CC-8992-3C33B0B1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1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1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1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1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1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1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1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1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1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1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1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1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01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1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1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1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1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1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166"/>
    <w:pPr>
      <w:spacing w:before="160"/>
      <w:jc w:val="center"/>
    </w:pPr>
    <w:rPr>
      <w:i/>
      <w:iCs/>
      <w:color w:val="404040" w:themeColor="text1" w:themeTint="BF"/>
    </w:rPr>
  </w:style>
  <w:style w:type="character" w:customStyle="1" w:styleId="a8">
    <w:name w:val="引用文 (文字)"/>
    <w:basedOn w:val="a0"/>
    <w:link w:val="a7"/>
    <w:uiPriority w:val="29"/>
    <w:rsid w:val="007A0166"/>
    <w:rPr>
      <w:i/>
      <w:iCs/>
      <w:color w:val="404040" w:themeColor="text1" w:themeTint="BF"/>
    </w:rPr>
  </w:style>
  <w:style w:type="paragraph" w:styleId="a9">
    <w:name w:val="List Paragraph"/>
    <w:basedOn w:val="a"/>
    <w:uiPriority w:val="34"/>
    <w:qFormat/>
    <w:rsid w:val="007A0166"/>
    <w:pPr>
      <w:ind w:left="720"/>
      <w:contextualSpacing/>
    </w:pPr>
  </w:style>
  <w:style w:type="character" w:styleId="21">
    <w:name w:val="Intense Emphasis"/>
    <w:basedOn w:val="a0"/>
    <w:uiPriority w:val="21"/>
    <w:qFormat/>
    <w:rsid w:val="007A0166"/>
    <w:rPr>
      <w:i/>
      <w:iCs/>
      <w:color w:val="0F4761" w:themeColor="accent1" w:themeShade="BF"/>
    </w:rPr>
  </w:style>
  <w:style w:type="paragraph" w:styleId="22">
    <w:name w:val="Intense Quote"/>
    <w:basedOn w:val="a"/>
    <w:next w:val="a"/>
    <w:link w:val="23"/>
    <w:uiPriority w:val="30"/>
    <w:qFormat/>
    <w:rsid w:val="007A0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166"/>
    <w:rPr>
      <w:i/>
      <w:iCs/>
      <w:color w:val="0F4761" w:themeColor="accent1" w:themeShade="BF"/>
    </w:rPr>
  </w:style>
  <w:style w:type="character" w:styleId="24">
    <w:name w:val="Intense Reference"/>
    <w:basedOn w:val="a0"/>
    <w:uiPriority w:val="32"/>
    <w:qFormat/>
    <w:rsid w:val="007A0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