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28B" w:rsidRPr="00522B7C" w:rsidRDefault="00A9528B" w:rsidP="00304530">
      <w:pPr>
        <w:wordWrap w:val="0"/>
        <w:snapToGrid w:val="0"/>
        <w:spacing w:before="75" w:after="75"/>
        <w:ind w:right="74"/>
        <w:rPr>
          <w:rFonts w:ascii="Meiryo UI" w:eastAsia="Meiryo UI" w:hAnsi="Meiryo UI"/>
          <w:b/>
          <w:bCs/>
          <w:sz w:val="21"/>
          <w:szCs w:val="21"/>
        </w:rPr>
      </w:pPr>
      <w:r>
        <w:rPr>
          <w:b/>
        </w:rPr>
        <w:t>고토 열도에 형성된 잠복 기리시탄의 취락</w:t>
      </w:r>
    </w:p>
    <w:p/>
    <w:p w:rsidR="00A9528B" w:rsidRPr="00522B7C" w:rsidRDefault="00A9528B"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 xml:space="preserve">1630년대부터 바스찬이라는 일본인 전도사의 예언이 나가사키 소토메 지방 전역으로 퍼졌다. 바스찬의 예언 중에는 </w:t>
      </w:r>
      <w:r w:rsidRPr="00B7400F">
        <w:rPr>
          <w:rFonts w:ascii="Batang" w:eastAsia="Batang" w:hAnsi="Batang" w:cs="Batang" w:hint="eastAsia"/>
          <w:sz w:val="21"/>
          <w:lang w:val="ko-KR" w:bidi="ko-KR"/>
        </w:rPr>
        <w:t>‘</w:t>
      </w:r>
      <w:r w:rsidRPr="00522B7C">
        <w:rPr>
          <w:rFonts w:ascii="Batang" w:eastAsia="Batang" w:hAnsi="Batang" w:cs="Batang"/>
          <w:sz w:val="21"/>
          <w:lang w:val="ko-KR" w:bidi="ko-KR"/>
        </w:rPr>
        <w:t>7세대가 지나면 신부가 나타나 신앙을 드러낼 수 있는 날이 올 것</w:t>
      </w:r>
      <w:r w:rsidRPr="00CB6B34">
        <w:rPr>
          <w:rFonts w:ascii="Batang" w:eastAsia="Batang" w:hAnsi="Batang" w:cs="Batang" w:hint="eastAsia"/>
          <w:sz w:val="21"/>
          <w:lang w:val="ko-KR" w:bidi="ko-KR"/>
        </w:rPr>
        <w:t>’</w:t>
      </w:r>
      <w:r w:rsidRPr="00522B7C">
        <w:rPr>
          <w:rFonts w:ascii="Batang" w:eastAsia="Batang" w:hAnsi="Batang" w:cs="Batang"/>
          <w:sz w:val="21"/>
          <w:lang w:val="ko-KR" w:bidi="ko-KR"/>
        </w:rPr>
        <w:t>이라는 내용이 있었다. 그밖에도 신부가 없을 경우, 고해에 관한 안내서나 구약성경에 대한 교리서인 『천지시지사(天地始之事)』의 내용이 구전으로 전해졌다. 이러한 전통은 그리스도교와 일본 문화 사이에서 발전한 공생 관계, 나아가 일부 신앙이 어떤 방식으로 대를 이어 계승되어 왔는지를 보여준다.</w:t>
      </w:r>
    </w:p>
    <w:p w:rsidR="00A9528B" w:rsidRPr="00522B7C" w:rsidRDefault="00A9528B" w:rsidP="00304530">
      <w:pPr>
        <w:wordWrap w:val="0"/>
        <w:snapToGrid w:val="0"/>
        <w:spacing w:before="75" w:after="75"/>
        <w:ind w:right="74"/>
        <w:rPr>
          <w:rFonts w:ascii="Meiryo UI" w:eastAsia="Meiryo UI" w:hAnsi="Meiryo UI"/>
          <w:sz w:val="21"/>
          <w:szCs w:val="21"/>
        </w:rPr>
      </w:pPr>
    </w:p>
    <w:p w:rsidR="00A9528B" w:rsidRPr="00522B7C" w:rsidRDefault="00A9528B"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18세기 말, 오무라 번 소토메 지방의 농민들은 고토 번의 요청에 따라 고토 열도로 이주했다. 이주했던 농민들의 대부분이 잠복 기리시탄이었고, 이에 따라 『천지시지사(天地始之事)』도 함께 고토 열도로 전해졌다. 가족 단위로 이주한 사람들은 협소한 산비탈을 개간하여 고토 열도의 각지에서 잠복 기리시탄의 취락을 형성했다.</w:t>
      </w:r>
      <w:r w:rsidRPr="00522B7C">
        <w:rPr>
          <w:rFonts w:ascii="Batang" w:eastAsia="Batang" w:hAnsi="Batang" w:cs="Batang"/>
          <w:sz w:val="21"/>
          <w:lang w:val="ko-KR" w:bidi="ko-KR"/>
        </w:rPr>
        <w:br/>
      </w:r>
    </w:p>
    <w:p w:rsidR="00A9528B" w:rsidRPr="00522B7C" w:rsidRDefault="00A9528B"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그리스도교가 전래된 초기, 선교사로부터 상세한 지도를 받았던 나가사키 지방의 잠복 기리시탄들에게는 조직적으로 신앙을 계승할 수 있는 조건이 갖추어져 있었다.</w:t>
      </w:r>
      <w:r w:rsidRPr="00522B7C">
        <w:rPr>
          <w:rFonts w:ascii="Batang" w:eastAsia="Batang" w:hAnsi="Batang" w:cs="Batang"/>
          <w:sz w:val="21"/>
          <w:lang w:val="ko-KR" w:bidi="ko-KR"/>
        </w:rPr>
        <w:br/>
      </w:r>
    </w:p>
    <w:p w:rsidR="00A9528B" w:rsidRPr="00522B7C" w:rsidRDefault="00A9528B" w:rsidP="00304530">
      <w:pPr>
        <w:wordWrap w:val="0"/>
        <w:snapToGrid w:val="0"/>
        <w:spacing w:before="75" w:after="75"/>
        <w:ind w:right="74"/>
        <w:rPr>
          <w:rFonts w:ascii="Meiryo UI" w:eastAsia="Meiryo UI" w:hAnsi="Meiryo UI"/>
          <w:sz w:val="21"/>
          <w:szCs w:val="21"/>
          <w:lang w:eastAsia="zh-CN"/>
        </w:rPr>
      </w:pPr>
      <w:r w:rsidRPr="00522B7C">
        <w:rPr>
          <w:rFonts w:ascii="Batang" w:eastAsia="Batang" w:hAnsi="Batang" w:cs="Batang"/>
          <w:sz w:val="21"/>
          <w:lang w:val="ko-KR" w:bidi="ko-KR"/>
        </w:rPr>
        <w:t>(삽화: 쇼지 요시타카)</w:t>
      </w:r>
    </w:p>
    <w:p w:rsidR="00A9528B" w:rsidRPr="00522B7C" w:rsidRDefault="00A9528B" w:rsidP="00304530">
      <w:pPr>
        <w:wordWrap w:val="0"/>
        <w:snapToGrid w:val="0"/>
        <w:spacing w:before="75" w:after="75"/>
        <w:ind w:right="74"/>
        <w:rPr>
          <w:rFonts w:ascii="Meiryo UI" w:eastAsia="Meiryo UI" w:hAnsi="Meiryo UI"/>
          <w:sz w:val="21"/>
          <w:szCs w:val="21"/>
          <w:lang w:eastAsia="zh-CN"/>
        </w:rPr>
      </w:pPr>
    </w:p>
    <w:p w:rsidR="00A9528B" w:rsidRPr="00522B7C" w:rsidRDefault="00A9528B" w:rsidP="00304530">
      <w:pPr>
        <w:wordWrap w:val="0"/>
        <w:snapToGrid w:val="0"/>
        <w:spacing w:before="75" w:after="75"/>
        <w:ind w:right="74"/>
        <w:rPr>
          <w:rFonts w:ascii="Meiryo UI" w:eastAsia="Meiryo UI" w:hAnsi="Meiryo UI"/>
          <w:sz w:val="21"/>
          <w:szCs w:val="21"/>
          <w:lang w:eastAsia="zh-CN"/>
        </w:rPr>
      </w:pPr>
      <w:r w:rsidRPr="00522B7C">
        <w:rPr>
          <w:rFonts w:ascii="Batang" w:eastAsia="Batang" w:hAnsi="Batang" w:cs="Batang"/>
          <w:sz w:val="21"/>
          <w:lang w:val="ko-KR" w:bidi="ko-KR"/>
        </w:rPr>
        <w:t>연표</w:t>
      </w:r>
    </w:p>
    <w:tbl>
      <w:tblPr>
        <w:tblW w:w="4291" w:type="dxa"/>
        <w:tblLayout w:type="fixed"/>
        <w:tblCellMar>
          <w:top w:w="15" w:type="dxa"/>
          <w:left w:w="15" w:type="dxa"/>
          <w:bottom w:w="15" w:type="dxa"/>
          <w:right w:w="15" w:type="dxa"/>
        </w:tblCellMar>
        <w:tblLook w:val="04A0" w:firstRow="1" w:lastRow="0" w:firstColumn="1" w:lastColumn="0" w:noHBand="0" w:noVBand="1"/>
      </w:tblPr>
      <w:tblGrid>
        <w:gridCol w:w="575"/>
        <w:gridCol w:w="3716"/>
      </w:tblGrid>
      <w:tr w:rsidR="00A9528B" w:rsidRPr="00522B7C">
        <w:tc>
          <w:tcPr>
            <w:tcW w:w="575" w:type="dxa"/>
            <w:vAlign w:val="center"/>
          </w:tcPr>
          <w:p w:rsidR="00A9528B" w:rsidRPr="00522B7C" w:rsidRDefault="00A9528B"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1797</w:t>
            </w:r>
          </w:p>
        </w:tc>
        <w:tc>
          <w:tcPr>
            <w:tcW w:w="3715" w:type="dxa"/>
            <w:vAlign w:val="center"/>
          </w:tcPr>
          <w:p w:rsidR="00A9528B" w:rsidRPr="00522B7C" w:rsidRDefault="00A9528B"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소토메 지방에서 낙도로 이주가 시작됨</w:t>
            </w:r>
          </w:p>
        </w:tc>
      </w:tr>
    </w:tbl>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8B"/>
    <w:rsid w:val="001A5971"/>
    <w:rsid w:val="00625A2B"/>
    <w:rsid w:val="00A9528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CAF924F-F6C2-4750-BD54-9FA186F3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2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52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52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52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52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52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52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52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52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52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52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52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52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52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52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52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52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52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52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5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2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52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28B"/>
    <w:pPr>
      <w:spacing w:before="160"/>
      <w:jc w:val="center"/>
    </w:pPr>
    <w:rPr>
      <w:i/>
      <w:iCs/>
      <w:color w:val="404040" w:themeColor="text1" w:themeTint="BF"/>
    </w:rPr>
  </w:style>
  <w:style w:type="character" w:customStyle="1" w:styleId="a8">
    <w:name w:val="引用文 (文字)"/>
    <w:basedOn w:val="a0"/>
    <w:link w:val="a7"/>
    <w:uiPriority w:val="29"/>
    <w:rsid w:val="00A9528B"/>
    <w:rPr>
      <w:i/>
      <w:iCs/>
      <w:color w:val="404040" w:themeColor="text1" w:themeTint="BF"/>
    </w:rPr>
  </w:style>
  <w:style w:type="paragraph" w:styleId="a9">
    <w:name w:val="List Paragraph"/>
    <w:basedOn w:val="a"/>
    <w:uiPriority w:val="34"/>
    <w:qFormat/>
    <w:rsid w:val="00A9528B"/>
    <w:pPr>
      <w:ind w:left="720"/>
      <w:contextualSpacing/>
    </w:pPr>
  </w:style>
  <w:style w:type="character" w:styleId="21">
    <w:name w:val="Intense Emphasis"/>
    <w:basedOn w:val="a0"/>
    <w:uiPriority w:val="21"/>
    <w:qFormat/>
    <w:rsid w:val="00A9528B"/>
    <w:rPr>
      <w:i/>
      <w:iCs/>
      <w:color w:val="0F4761" w:themeColor="accent1" w:themeShade="BF"/>
    </w:rPr>
  </w:style>
  <w:style w:type="paragraph" w:styleId="22">
    <w:name w:val="Intense Quote"/>
    <w:basedOn w:val="a"/>
    <w:next w:val="a"/>
    <w:link w:val="23"/>
    <w:uiPriority w:val="30"/>
    <w:qFormat/>
    <w:rsid w:val="00A95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528B"/>
    <w:rPr>
      <w:i/>
      <w:iCs/>
      <w:color w:val="0F4761" w:themeColor="accent1" w:themeShade="BF"/>
    </w:rPr>
  </w:style>
  <w:style w:type="character" w:styleId="24">
    <w:name w:val="Intense Reference"/>
    <w:basedOn w:val="a0"/>
    <w:uiPriority w:val="32"/>
    <w:qFormat/>
    <w:rsid w:val="00A952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2025-08-29T14:49:00Z</dcterms:created>
  <dcterms:modified xsi:type="dcterms:W3CDTF">2025-08-29T14:49:00Z</dcterms:modified>
</cp:coreProperties>
</file>