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ADD" w:rsidRPr="00471CA9" w:rsidRDefault="00277ADD" w:rsidP="00277ADD">
      <w:pPr>
        <w:rPr>
          <w:rFonts w:asciiTheme="minorEastAsia" w:eastAsia="Meiryo UI" w:hAnsiTheme="minorEastAsia"/>
          <w:b/>
          <w:bCs/>
          <w:sz w:val="21"/>
          <w:szCs w:val="21"/>
        </w:rPr>
      </w:pPr>
      <w:r w:rsidRPr="00471CA9">
        <w:rPr>
          <w:rFonts w:ascii="Batang" w:eastAsia="Batang" w:hAnsi="Batang" w:cs="Batang"/>
          <w:b/>
          <w:bCs/>
          <w:sz w:val="21"/>
          <w:szCs w:val="21"/>
          <w:lang w:val="ko-KR" w:bidi="ko-KR"/>
        </w:rPr>
        <w:t xml:space="preserve"> 네부타사</w:t>
      </w:r>
    </w:p>
    <w:p w:rsidR="00277ADD" w:rsidRPr="00471CA9" w:rsidRDefault="00277ADD" w:rsidP="00277ADD">
      <w:pPr>
        <w:rPr>
          <w:rFonts w:asciiTheme="minorEastAsia" w:eastAsia="Meiryo UI" w:hAnsiTheme="minorEastAsia"/>
          <w:sz w:val="21"/>
          <w:szCs w:val="21"/>
        </w:rPr>
      </w:pPr>
      <w:r/>
    </w:p>
    <w:p w:rsidR="00277ADD" w:rsidRPr="00471CA9" w:rsidRDefault="00277ADD" w:rsidP="00277ADD">
      <w:pPr>
        <w:rPr>
          <w:rFonts w:ascii="Meiryo UI" w:eastAsia="Meiryo UI" w:hAnsi="Meiryo UI"/>
          <w:sz w:val="21"/>
          <w:szCs w:val="21"/>
        </w:rPr>
      </w:pPr>
      <w:r w:rsidRPr="00471CA9">
        <w:rPr>
          <w:rFonts w:ascii="Batang" w:eastAsia="Batang" w:hAnsi="Batang" w:cs="Batang"/>
          <w:sz w:val="21"/>
          <w:szCs w:val="21"/>
          <w:lang w:val="ko-KR" w:bidi="ko-KR"/>
        </w:rPr>
        <w:t xml:space="preserve">　네부타를 제작하는 훌륭한 솜씨를 가진 장인을 네부타사(네부타 장인)라고 합니다. 그들의 일은 보통 축제가 끝난 직후부터 시작되는데, 이 때부터 이듬해 네부타의 구상에 들어갑니다. 네부타사는 초겨울에 밑그림을 준비하고, 1월부터 인물상의 머리와 팔, 그 외 부분의 제작을 시작합니다. 5월에 그것들을 </w:t>
      </w:r>
      <w:r w:rsidRPr="00471CA9">
        <w:rPr>
          <w:rFonts w:ascii="Batang" w:eastAsia="Batang" w:hAnsi="Batang" w:cs="Batang"/>
          <w:sz w:val="21"/>
          <w:szCs w:val="21"/>
          <w:shd w:val="clear" w:color="auto" w:fill="FFFFFF"/>
          <w:lang w:val="ko-KR" w:bidi="ko-KR"/>
        </w:rPr>
        <w:t>네부타고야라고 부르는 작업장</w:t>
      </w:r>
      <w:r w:rsidRPr="00471CA9">
        <w:rPr>
          <w:rFonts w:ascii="Batang" w:eastAsia="Batang" w:hAnsi="Batang" w:cs="Batang"/>
          <w:sz w:val="21"/>
          <w:szCs w:val="21"/>
          <w:lang w:val="ko-KR" w:bidi="ko-KR"/>
        </w:rPr>
        <w:t>으로 옮겨 그곳에서 네부타를 조립합니다. 이 과정을 통해 네부타사는 제작을 의뢰한 운행단체와 연계해 최종적인 제작물이 그 희망에 부합되도록 완성합니다.</w:t>
      </w:r>
    </w:p>
    <w:p w:rsidR="00277ADD" w:rsidRPr="00471CA9" w:rsidRDefault="00277ADD" w:rsidP="00277ADD">
      <w:pPr>
        <w:rPr>
          <w:rFonts w:ascii="Meiryo UI" w:eastAsia="Meiryo UI" w:hAnsi="Meiryo UI"/>
          <w:sz w:val="21"/>
          <w:szCs w:val="21"/>
        </w:rPr>
      </w:pPr>
    </w:p>
    <w:p w:rsidR="00277ADD" w:rsidRPr="00471CA9" w:rsidRDefault="00277ADD" w:rsidP="00277ADD">
      <w:pPr>
        <w:rPr>
          <w:rFonts w:ascii="Meiryo UI" w:eastAsia="Meiryo UI" w:hAnsi="Meiryo UI"/>
          <w:dstrike/>
          <w:sz w:val="21"/>
          <w:szCs w:val="21"/>
        </w:rPr>
      </w:pPr>
      <w:r w:rsidRPr="00471CA9">
        <w:rPr>
          <w:rFonts w:ascii="Batang" w:eastAsia="Batang" w:hAnsi="Batang" w:cs="Batang"/>
          <w:sz w:val="21"/>
          <w:szCs w:val="21"/>
          <w:lang w:val="ko-KR" w:bidi="ko-KR"/>
        </w:rPr>
        <w:t xml:space="preserve">　아오모리 네부타 마쓰리의 네부타사 수는 15명 전후인데, 그 대부분은 회사원 등 다른 일을 가지고 있으면서 부업으로 네부타를 제작하고 있습니다. 네부타사는 하나의 네부타만 제작하는 것은 아닙니다. 그 중에는 여러 대의 네부타를 동시에 제작하는 사람도 있습니다. 각각의 네부타는 서로 다르며, 독자적인 색상과 소재가 사용됩니다.</w:t>
      </w:r>
    </w:p>
    <w:p w:rsidR="00277ADD" w:rsidRPr="00471CA9" w:rsidRDefault="00277ADD" w:rsidP="00277ADD">
      <w:pPr>
        <w:rPr>
          <w:rFonts w:ascii="Meiryo UI" w:eastAsia="Meiryo UI" w:hAnsi="Meiryo UI"/>
          <w:sz w:val="21"/>
          <w:szCs w:val="21"/>
        </w:rPr>
      </w:pPr>
    </w:p>
    <w:p w:rsidR="00277ADD" w:rsidRPr="00471CA9" w:rsidRDefault="00277ADD" w:rsidP="00277ADD">
      <w:pPr>
        <w:rPr>
          <w:rFonts w:ascii="Meiryo UI" w:eastAsia="Meiryo UI" w:hAnsi="Meiryo UI"/>
          <w:sz w:val="21"/>
          <w:szCs w:val="21"/>
        </w:rPr>
      </w:pPr>
      <w:r w:rsidRPr="00471CA9">
        <w:rPr>
          <w:rFonts w:ascii="Batang" w:eastAsia="Batang" w:hAnsi="Batang" w:cs="Batang"/>
          <w:sz w:val="21"/>
          <w:szCs w:val="21"/>
          <w:lang w:val="ko-KR" w:bidi="ko-KR"/>
        </w:rPr>
        <w:t xml:space="preserve">　네부타 제작에는 고도의 기술이 필요하기 때문에 현재 네부타는 엄선된 장인만 제작하고 있지만 옛날에는 그렇지 않았습니다. 네부타는 원래 주민자치회나 축제 지원자 중에서 네부타를 좋아하고 솜씨가 좋은 아마추어들에 의해 만들어졌습니다. 지금은 네부타사로 인정받기 위해서는 수행을 쌓고 조각, 서예, 그림에 능해야 합니다. 다만, 네부타 제작은 혼자서 하는 것이 아닙니다. 네부타는 수많은 어시스턴트와 함께 제작하게 되는데, 보통 네부타 1대당 총 300명의 인원이 공동으로 작업합니다.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DD"/>
    <w:rsid w:val="001A5971"/>
    <w:rsid w:val="00277AD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FF3370-89A1-4B86-A6A0-8BBE4330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A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A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A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A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A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A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A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A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A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A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A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A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A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A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A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A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A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A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A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A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ADD"/>
    <w:pPr>
      <w:spacing w:before="160"/>
      <w:jc w:val="center"/>
    </w:pPr>
    <w:rPr>
      <w:i/>
      <w:iCs/>
      <w:color w:val="404040" w:themeColor="text1" w:themeTint="BF"/>
    </w:rPr>
  </w:style>
  <w:style w:type="character" w:customStyle="1" w:styleId="a8">
    <w:name w:val="引用文 (文字)"/>
    <w:basedOn w:val="a0"/>
    <w:link w:val="a7"/>
    <w:uiPriority w:val="29"/>
    <w:rsid w:val="00277ADD"/>
    <w:rPr>
      <w:i/>
      <w:iCs/>
      <w:color w:val="404040" w:themeColor="text1" w:themeTint="BF"/>
    </w:rPr>
  </w:style>
  <w:style w:type="paragraph" w:styleId="a9">
    <w:name w:val="List Paragraph"/>
    <w:basedOn w:val="a"/>
    <w:uiPriority w:val="34"/>
    <w:qFormat/>
    <w:rsid w:val="00277ADD"/>
    <w:pPr>
      <w:ind w:left="720"/>
      <w:contextualSpacing/>
    </w:pPr>
  </w:style>
  <w:style w:type="character" w:styleId="21">
    <w:name w:val="Intense Emphasis"/>
    <w:basedOn w:val="a0"/>
    <w:uiPriority w:val="21"/>
    <w:qFormat/>
    <w:rsid w:val="00277ADD"/>
    <w:rPr>
      <w:i/>
      <w:iCs/>
      <w:color w:val="0F4761" w:themeColor="accent1" w:themeShade="BF"/>
    </w:rPr>
  </w:style>
  <w:style w:type="paragraph" w:styleId="22">
    <w:name w:val="Intense Quote"/>
    <w:basedOn w:val="a"/>
    <w:next w:val="a"/>
    <w:link w:val="23"/>
    <w:uiPriority w:val="30"/>
    <w:qFormat/>
    <w:rsid w:val="0027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ADD"/>
    <w:rPr>
      <w:i/>
      <w:iCs/>
      <w:color w:val="0F4761" w:themeColor="accent1" w:themeShade="BF"/>
    </w:rPr>
  </w:style>
  <w:style w:type="character" w:styleId="24">
    <w:name w:val="Intense Reference"/>
    <w:basedOn w:val="a0"/>
    <w:uiPriority w:val="32"/>
    <w:qFormat/>
    <w:rsid w:val="00277A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