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402A" w:rsidRPr="005630C2" w:rsidRDefault="00E2402A" w:rsidP="00E2402A">
      <w:pPr>
        <w:spacing w:line="0" w:lineRule="atLeast"/>
        <w:rPr>
          <w:rFonts w:ascii="Meiryo UI" w:eastAsia="Meiryo UI" w:hAnsi="Meiryo UI" w:cstheme="minorHAnsi"/>
          <w:szCs w:val="21"/>
        </w:rPr>
      </w:pPr>
      <w:r>
        <w:rPr>
          <w:b/>
        </w:rPr>
        <w:t>우라반다이의 식림사업</w:t>
      </w:r>
    </w:p>
    <w:p/>
    <w:p w:rsidR="00E2402A" w:rsidRPr="005630C2" w:rsidRDefault="00E2402A" w:rsidP="00E2402A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1888년의 반다이산 분화로 우라반다이 지역의 산체 붕괴는 메이지 시대(1868~1912년)의 일본에 일어난 최악의 자연재해 중 하나였습니다. 반다이산의 봉우리 중 하나가 산체 붕괴로 발생한 암설 사태로 인해 11개의 마을이 묻혀 477명의 희생자를 낳았습니다. 그리고 주변 토지는 불모지로 변해버렸습니다.</w:t>
      </w:r>
    </w:p>
    <w:p w:rsidR="00E2402A" w:rsidRPr="005630C2" w:rsidRDefault="00E2402A" w:rsidP="00E2402A">
      <w:pPr>
        <w:spacing w:line="0" w:lineRule="atLeast"/>
        <w:rPr>
          <w:rFonts w:ascii="Batang" w:eastAsia="Batang" w:hAnsi="Batang" w:cs="Batang"/>
          <w:lang w:val="ko-KR" w:bidi="ko-KR"/>
        </w:rPr>
      </w:pPr>
      <w:r w:rsidRPr="005630C2">
        <w:rPr>
          <w:rFonts w:ascii="Batang" w:eastAsia="Batang" w:hAnsi="Batang" w:cs="Batang"/>
          <w:lang w:val="ko-KR" w:bidi="ko-KR"/>
        </w:rPr>
        <w:t xml:space="preserve">　이후 우라반다이 지역의 식림사업은 20세기 초반에 시작되었습니다. 정부는 이 지역의 식림에 힘쓴 사람에게 저가로 토지를 매매할 권리를 주었습니다. 후쿠시마현 출신의 엔도 겐무(1864~1934년)는 이 사업의 최전선에 있었습니다. 엔도는 개통한 지 얼마되지 않은 철도 노선을 이용해 아이즈와카마쓰시에서 묘목을 옮겼으며, 그의 협력자이자 임업가인 나카무라 야로쿠(1855~1929년)와 함께 13.4㎢나 되는 황무지에 수십만 그루를 식림한 것으로 칭송받았습니다. 그들이 최초로 식림한 적송 대부분은 지금도 고시키누마 늪 자연 탐방로에서 볼 수 있습니다. 이러한 노력으로 현재의 풍요로운 생태계가 만들어진 것입니다.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2A"/>
    <w:rsid w:val="001A5971"/>
    <w:rsid w:val="00625A2B"/>
    <w:rsid w:val="00C41D39"/>
    <w:rsid w:val="00E2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6B00D0-CA70-4B91-A464-1463C39C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0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0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0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0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0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0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0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40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40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40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4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4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4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4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4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40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4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4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4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4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0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40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4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40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4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2025-08-29T14:46:00Z</dcterms:created>
  <dcterms:modified xsi:type="dcterms:W3CDTF">2025-08-29T14:46:00Z</dcterms:modified>
</cp:coreProperties>
</file>