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FDB" w:rsidRPr="008B4DD0" w:rsidRDefault="00010FDB" w:rsidP="00010FDB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szCs w:val="21"/>
        </w:rPr>
      </w:pPr>
      <w:r>
        <w:rPr>
          <w:b/>
        </w:rPr>
        <w:t>오제 습지의 이모저모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  <w:r/>
    </w:p>
    <w:p w:rsidR="00010FDB" w:rsidRPr="008B4DD0" w:rsidRDefault="00010FDB" w:rsidP="00010FDB">
      <w:pPr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 xml:space="preserve">오제의 습지는 ‘이탄’으로 뒤덮여 있습니다. 오제처럼 기온이 낮고 </w:t>
      </w:r>
      <w:r w:rsidRPr="008B4DD0">
        <w:rPr>
          <w:rFonts w:ascii="Batang" w:eastAsia="Batang" w:hAnsi="Batang" w:hint="eastAsia"/>
          <w:szCs w:val="21"/>
          <w:lang w:val="ko-KR" w:bidi="ko-KR"/>
        </w:rPr>
        <w:t>습기가</w:t>
      </w:r>
      <w:r w:rsidRPr="008B4DD0">
        <w:rPr>
          <w:rFonts w:ascii="Batang" w:eastAsia="Batang" w:hAnsi="Batang"/>
          <w:szCs w:val="21"/>
          <w:lang w:val="ko-KR" w:bidi="ko-KR"/>
        </w:rPr>
        <w:t xml:space="preserve"> </w:t>
      </w:r>
      <w:r w:rsidRPr="008B4DD0">
        <w:rPr>
          <w:rFonts w:ascii="Batang" w:eastAsia="Batang" w:hAnsi="Batang" w:hint="eastAsia"/>
          <w:szCs w:val="21"/>
          <w:lang w:val="ko-KR" w:bidi="ko-KR"/>
        </w:rPr>
        <w:t>많은</w:t>
      </w:r>
      <w:r w:rsidRPr="008B4DD0">
        <w:rPr>
          <w:rFonts w:ascii="Batang" w:eastAsia="Batang" w:hAnsi="Batang"/>
          <w:szCs w:val="21"/>
          <w:lang w:val="ko-KR" w:bidi="ko-KR"/>
        </w:rPr>
        <w:t xml:space="preserve"> 곳에서는 시든 식물이 잘 부패하지 않고 겹쳐 쌓여갑니다. 이렇게 해서 형성된 것이 ‘이탄’입니다. 오제의 연평균 기온은 4℃로서 냉장고 안과 거의 같기 때문에 시든 식물의 부패가 진행되지 않습니다.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kern w:val="0"/>
          <w:szCs w:val="21"/>
        </w:rPr>
      </w:pPr>
    </w:p>
    <w:p w:rsidR="00010FDB" w:rsidRPr="008B4DD0" w:rsidRDefault="00010FDB" w:rsidP="00010FDB">
      <w:pPr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Times New Roman"/>
          <w:kern w:val="0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>부분적으로 부패한 물질이 퇴적되어 수천 년에 걸쳐 응축되면 이윽고 이탄토(泥炭土)로 변합니다. 오제의 이탄이 발달하는 속도는 식물의 종류나 기후에 따라서도 달라지지만, 1년에 약 0.7~0.8mm입니다. 만약 방문자가 나무 길에서 내려와 이탄토에 1cm 정도 움푹 팬 자리를 만들면 습지가 원래대로 회복될 때까지 10년이 걸립니다. 연구자들은 오제가하라의 이탄층이 현재의 5m 두께가 되기까지 6,000~8,000년이 걸</w:t>
      </w:r>
      <w:r w:rsidRPr="008B4DD0">
        <w:rPr>
          <w:rFonts w:ascii="Batang" w:eastAsia="Batang" w:hAnsi="Batang" w:hint="eastAsia"/>
          <w:kern w:val="0"/>
          <w:szCs w:val="21"/>
          <w:lang w:val="ko-KR" w:bidi="ko-KR"/>
        </w:rPr>
        <w:t>린 것으로 보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고 있습니다.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kern w:val="0"/>
          <w:szCs w:val="21"/>
        </w:rPr>
      </w:pPr>
    </w:p>
    <w:p w:rsidR="00010FDB" w:rsidRPr="008B4DD0" w:rsidRDefault="00010FDB" w:rsidP="00010FDB">
      <w:pPr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Times New Roman"/>
          <w:kern w:val="0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오제가하라는 장소에 따라 살고 있는 식물이 다릅니다. 이는 장소마다 습지가 형성된 과정이 달라서 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땅속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의 상태에 따라 자라기 쉬운 식물이 다르기 때문입니다. 오제가하라에는 ‘지당(池塘)’이라고 불리는 연못이 1,800군데 넘게 있습니다. 크기는 직경 2m에서 100m 이상, 깊이도 수십 cm에서 3m 이상으로 다양합니다.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kern w:val="0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>※지당: 높은 산의 습지나 이탄지에 있는 연못이나 늪.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kern w:val="0"/>
          <w:szCs w:val="21"/>
        </w:rPr>
      </w:pPr>
    </w:p>
    <w:p w:rsidR="00010FDB" w:rsidRPr="008B4DD0" w:rsidRDefault="00010FDB" w:rsidP="00010FDB">
      <w:pPr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Times New Roman"/>
          <w:kern w:val="0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>오제가하라의 습지 대부분은 강의 범람이 반복되</w:t>
      </w:r>
      <w:r w:rsidRPr="008B4DD0">
        <w:rPr>
          <w:rFonts w:ascii="Batang" w:eastAsia="Batang" w:hAnsi="Batang" w:hint="eastAsia"/>
          <w:kern w:val="0"/>
          <w:szCs w:val="21"/>
          <w:lang w:val="ko-KR" w:bidi="ko-KR"/>
        </w:rPr>
        <w:t>면서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 형성되었습니다. 강에서 범람한 물이 빠질 때마다, 높은 둑으로 분리되어 강 양쪽이 습지대가 되었습니다</w:t>
      </w:r>
      <w:r>
        <w:rPr>
          <w:rFonts w:ascii="Batang" w:hAnsi="Batang" w:hint="eastAsia"/>
          <w:kern w:val="0"/>
          <w:szCs w:val="21"/>
          <w:lang w:val="ko-KR" w:bidi="ko-KR"/>
        </w:rPr>
        <w:t xml:space="preserve"> 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(그림 참조). 이들 습지대에는 갈대와 잔디를 닮은 사초, 조름나물(</w:t>
      </w:r>
      <w:r w:rsidRPr="008B4DD0">
        <w:rPr>
          <w:rFonts w:ascii="Batang" w:eastAsia="Batang" w:hAnsi="Batang"/>
          <w:i/>
          <w:kern w:val="0"/>
          <w:szCs w:val="21"/>
          <w:lang w:val="ko-KR" w:bidi="ko-KR"/>
        </w:rPr>
        <w:t>Menyanthes trifoliata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) 등의 식물이 자라고 있습니다. 이 식물들이 부분적으로 부패하여 이탄이 되고, 우묵한 곳을 메워 평탄한 습지를 만들어내고 있습니다.</w:t>
      </w:r>
    </w:p>
    <w:p w:rsidR="00010FDB" w:rsidRPr="008B4DD0" w:rsidRDefault="00010FDB" w:rsidP="00010FDB">
      <w:pPr>
        <w:tabs>
          <w:tab w:val="left" w:pos="284"/>
        </w:tabs>
        <w:spacing w:before="75" w:after="75"/>
        <w:ind w:right="74"/>
        <w:rPr>
          <w:rFonts w:ascii="Batang" w:eastAsia="Batang" w:hAnsi="Batang" w:cs="ＭＳ 明朝"/>
          <w:kern w:val="0"/>
          <w:szCs w:val="21"/>
        </w:rPr>
      </w:pPr>
    </w:p>
    <w:p w:rsidR="00010FDB" w:rsidRPr="008B4DD0" w:rsidRDefault="00010FDB" w:rsidP="00010FDB">
      <w:pPr>
        <w:tabs>
          <w:tab w:val="left" w:pos="284"/>
        </w:tabs>
        <w:spacing w:before="75" w:after="75"/>
        <w:ind w:right="74" w:firstLineChars="100" w:firstLine="220"/>
        <w:rPr>
          <w:rFonts w:ascii="Batang" w:eastAsia="Batang" w:hAnsi="Batang" w:cs="ＭＳ 明朝"/>
          <w:kern w:val="0"/>
          <w:szCs w:val="21"/>
        </w:rPr>
      </w:pPr>
      <w:r w:rsidRPr="008B4DD0">
        <w:rPr>
          <w:rFonts w:ascii="Batang" w:eastAsia="Batang" w:hAnsi="Batang"/>
          <w:kern w:val="0"/>
          <w:szCs w:val="21"/>
          <w:lang w:val="ko-KR" w:bidi="ko-KR"/>
        </w:rPr>
        <w:t>한편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,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 오제누마 호수에 가까운 습지는 형성 과정이 다릅니다. 원래 연못이나 늪이었던 곳에 토사가 </w:t>
      </w:r>
      <w:r w:rsidRPr="008B4DD0">
        <w:rPr>
          <w:rFonts w:ascii="Batang" w:eastAsia="Batang" w:hAnsi="Batang" w:hint="eastAsia"/>
          <w:kern w:val="0"/>
          <w:szCs w:val="21"/>
          <w:lang w:val="ko-KR" w:bidi="ko-KR"/>
        </w:rPr>
        <w:t>쌓여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 얕아지면서 수생식물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들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이 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자생하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기 시작했고 </w:t>
      </w:r>
      <w:r w:rsidRPr="008B4DD0">
        <w:rPr>
          <w:rFonts w:ascii="Batang" w:eastAsia="Batang" w:hAnsi="Batang" w:hint="eastAsia"/>
          <w:kern w:val="0"/>
          <w:szCs w:val="21"/>
          <w:lang w:val="ko-KR" w:bidi="ko-KR"/>
        </w:rPr>
        <w:t>이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 식물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들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 xml:space="preserve">이 시들어 이탄이 </w:t>
      </w:r>
      <w:r w:rsidRPr="008B4DD0">
        <w:rPr>
          <w:rFonts w:ascii="Batang" w:eastAsia="Batang" w:hAnsi="Batang" w:cs="Malgun Gothic" w:hint="eastAsia"/>
          <w:kern w:val="0"/>
          <w:szCs w:val="21"/>
          <w:lang w:val="ko-KR" w:bidi="ko-KR"/>
        </w:rPr>
        <w:t>형성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되었습니다. 이러한 습지는 대개 지표면이 주위 지하수면과 같은 높이이기 때문에 ‘저층습원’이라고 불립니다. 이탄이 강물로부터 받아들이는 영양분은 오제누마 호수에서 자라는 물파초(</w:t>
      </w:r>
      <w:r w:rsidRPr="00B82261">
        <w:rPr>
          <w:rFonts w:ascii="Batang" w:eastAsia="Batang" w:hAnsi="Batang"/>
          <w:i/>
          <w:iCs/>
          <w:kern w:val="0"/>
          <w:szCs w:val="21"/>
          <w:lang w:val="ko-KR" w:bidi="ko-KR"/>
        </w:rPr>
        <w:t>Asian skunk cabbage</w:t>
      </w:r>
      <w:r w:rsidRPr="008B4DD0">
        <w:rPr>
          <w:rFonts w:ascii="Batang" w:eastAsia="Batang" w:hAnsi="Batang"/>
          <w:kern w:val="0"/>
          <w:szCs w:val="21"/>
          <w:lang w:val="ko-KR" w:bidi="ko-KR"/>
        </w:rPr>
        <w:t>)에게 없어서는 안 되는 것입니다.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DB"/>
    <w:rsid w:val="00010FD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7360F-F7B9-4F2E-B0CE-6F5395C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F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F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F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F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F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F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F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F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F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F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F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F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