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1EC" w:rsidRPr="00D44DB4" w:rsidRDefault="00D051EC" w:rsidP="00D051EC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 w:bidi="hi-IN"/>
        </w:rPr>
      </w:pPr>
      <w:r>
        <w:rPr>
          <w:b/>
        </w:rPr>
        <w:t>水掛不動明王</w:t>
      </w:r>
    </w:p>
    <w:p/>
    <w:p w:rsidR="00D051EC" w:rsidRPr="00D44DB4" w:rsidRDefault="00D051EC" w:rsidP="00D051EC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 w:bidi="hi-IN"/>
        </w:rPr>
      </w:pPr>
      <w:r w:rsidRPr="00D44DB4">
        <w:rPr>
          <w:rFonts w:eastAsia="Source Han Sans TW Normal"/>
          <w:bCs/>
          <w:color w:val="000000" w:themeColor="text1"/>
          <w:lang w:eastAsia="zh-TW" w:bidi="hi-IN"/>
        </w:rPr>
        <w:t>這處靈場（神聖的場所）內岩石上的石像是不動明王，祂是佛教密宗五大明王之一，也是仁和寺所屬日本佛教真言宗中所尊奉的主神。不動明王右手持利劍，左手握</w:t>
      </w:r>
      <w:r w:rsidRPr="00D44DB4">
        <w:rPr>
          <w:rFonts w:ascii="Source Han Sans CN Normal" w:eastAsia="Source Han Sans CN Normal" w:hAnsi="Source Han Sans CN Normal" w:cs="ＭＳ ゴシック" w:hint="eastAsia"/>
          <w:bCs/>
          <w:color w:val="000000" w:themeColor="text1"/>
          <w:lang w:eastAsia="zh-TW" w:bidi="hi-IN"/>
        </w:rPr>
        <w:t>羂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索（</w:t>
      </w:r>
      <w:r w:rsidRPr="00D44DB4">
        <w:rPr>
          <w:rFonts w:ascii="Source Han Sans CN Normal" w:eastAsia="Source Han Sans CN Normal" w:hAnsi="Source Han Sans CN Normal" w:hint="eastAsia"/>
          <w:bCs/>
          <w:color w:val="000000" w:themeColor="text1"/>
          <w:lang w:eastAsia="zh-TW" w:bidi="hi-IN"/>
        </w:rPr>
        <w:t>羂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，音同「倦」），準備向魔鬼與其他佛教的敵人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傾瀉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怒火。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和通常的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不動明王像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一樣，這座神像也有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火焰背光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和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堅固的岩石基座</w:t>
      </w:r>
      <w:bookmarkStart w:id="0" w:name="_Hlk185448049"/>
      <w:r w:rsidRPr="00D44DB4">
        <w:rPr>
          <w:rFonts w:eastAsia="Source Han Sans TW Normal"/>
          <w:bCs/>
          <w:color w:val="000000" w:themeColor="text1"/>
          <w:lang w:eastAsia="zh-TW" w:bidi="hi-IN"/>
        </w:rPr>
        <w:t>，</w:t>
      </w:r>
      <w:bookmarkEnd w:id="0"/>
      <w:r w:rsidRPr="00D44DB4">
        <w:rPr>
          <w:rFonts w:eastAsia="Source Han Sans TW Normal"/>
          <w:bCs/>
          <w:color w:val="000000" w:themeColor="text1"/>
          <w:lang w:eastAsia="zh-TW" w:bidi="hi-IN"/>
        </w:rPr>
        <w:t>據説這象徵著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祂不可撼動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（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即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「不動」）的堅定決心。「水掛」在日語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中是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「澆水」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的意思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，人們在祈禱前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會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先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用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備於此處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的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長勺舀水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澆灑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雕像。</w:t>
      </w:r>
    </w:p>
    <w:p w:rsidR="00D051EC" w:rsidRPr="00D44DB4" w:rsidRDefault="00D051EC" w:rsidP="00D051EC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PMingLiU"/>
          <w:color w:val="000000" w:themeColor="text1"/>
          <w:szCs w:val="22"/>
          <w:lang w:eastAsia="zh-TW"/>
        </w:rPr>
      </w:pPr>
      <w:r w:rsidRPr="00D44DB4">
        <w:rPr>
          <w:rFonts w:eastAsia="Source Han Sans TW Normal"/>
          <w:bCs/>
          <w:color w:val="000000" w:themeColor="text1"/>
          <w:lang w:eastAsia="zh-TW" w:bidi="hi-IN"/>
        </w:rPr>
        <w:t>傳說中，在江戶時代（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1603-186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7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）的某一天，京都一條河流洪水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氾濫，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一位路人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聽見激流中傳來的呼救聲，於是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發現了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這尊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不動明王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像。不動明王被打撈出水後，要求將其帶到仁和寺，最後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祂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被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供奉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在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了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寺</w:t>
      </w:r>
      <w:r w:rsidRPr="00D44DB4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 w:bidi="hi-IN"/>
        </w:rPr>
        <w:t>內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泉眼旁邊的一塊岩石上。如今，這眼泉水被引</w:t>
      </w:r>
      <w:r w:rsidRPr="00D44DB4">
        <w:rPr>
          <w:rFonts w:eastAsia="Source Han Sans TW Normal" w:hint="eastAsia"/>
          <w:bCs/>
          <w:color w:val="000000" w:themeColor="text1"/>
          <w:lang w:eastAsia="zh-TW" w:bidi="hi-IN"/>
        </w:rPr>
        <w:t>至</w:t>
      </w:r>
      <w:r w:rsidRPr="00D44DB4">
        <w:rPr>
          <w:rFonts w:eastAsia="Source Han Sans TW Normal"/>
          <w:bCs/>
          <w:color w:val="000000" w:themeColor="text1"/>
          <w:lang w:eastAsia="zh-TW" w:bidi="hi-IN"/>
        </w:rPr>
        <w:t>石像前的水盆中。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0"/>
    <w:family w:val="swiss"/>
    <w:notTrueType/>
    <w:pitch w:val="variable"/>
    <w:sig w:usb0="2000020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EC"/>
    <w:rsid w:val="001A5971"/>
    <w:rsid w:val="00625A2B"/>
    <w:rsid w:val="00C41D39"/>
    <w:rsid w:val="00D0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E37ED-B31C-485E-9B1C-27585EB0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1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1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1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1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1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1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1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51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51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51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51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51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51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51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51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51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5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5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5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5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1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51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5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51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51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2025-08-29T14:59:00Z</dcterms:created>
  <dcterms:modified xsi:type="dcterms:W3CDTF">2025-08-29T14:59:00Z</dcterms:modified>
</cp:coreProperties>
</file>