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4E5" w:rsidRPr="00101E42" w:rsidRDefault="002374E5" w:rsidP="002374E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九所明神和燈籠（國家重要文化財產）</w:t>
      </w:r>
    </w:p>
    <w:p/>
    <w:p w:rsidR="002374E5" w:rsidRPr="00101E42" w:rsidRDefault="002374E5" w:rsidP="002374E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101E42">
        <w:rPr>
          <w:rFonts w:eastAsia="Source Han Sans TW Normal"/>
          <w:bCs/>
          <w:color w:val="000000" w:themeColor="text1"/>
          <w:lang w:eastAsia="zh-TW" w:bidi="hi-IN"/>
        </w:rPr>
        <w:t>九所明神位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於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仁和寺東北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角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附近。這是一座建在佛教寺廟內的神社，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它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提醒人們在日本歷史中，神道教和佛教曾緊密交織在一起。神佛習合（神道和佛教的融合）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傳統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持續了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一千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多年，直到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1868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年</w:t>
      </w:r>
      <w:r w:rsidRPr="00101E42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因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政令兩者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才被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分開。然而，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神佛分離並不嚴格，許多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神社至今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仍是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佛教寺廟的守護者，九所明神與仁和寺的關係便是如此。</w:t>
      </w:r>
    </w:p>
    <w:p w:rsidR="002374E5" w:rsidRPr="00101E42" w:rsidRDefault="002374E5" w:rsidP="002374E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101E42">
        <w:rPr>
          <w:rFonts w:eastAsia="Source Han Sans TW Normal"/>
          <w:bCs/>
          <w:color w:val="000000" w:themeColor="text1"/>
          <w:lang w:eastAsia="zh-TW" w:bidi="hi-IN"/>
        </w:rPr>
        <w:t>神社的三座殿閣中供奉著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9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位神明：本殿（正殿）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位，毗鄰左右的兩個拜殿各供奉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4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位。這些神明也都被供奉在京都各地的主要神社中。據說，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因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仁和寺和朝廷關係深厚，為確保朝廷的安全與繁榮，遂將諸神聚集於此。仁和寺由宇多天皇（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867-931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）創建，宇多天皇退位後稱宇多法皇，成為了該寺的第一任住持。直到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1867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年，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寺廟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住持一直為皇室子弟，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仁和寺也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享有「門跡」寺院的特殊地位。九所明神的本殿供奉著八幡神，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祂是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傳說中日本第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15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代天皇應神天皇的神靈，也是皇室和武將的守護神。</w:t>
      </w:r>
    </w:p>
    <w:p w:rsidR="002374E5" w:rsidRPr="00101E42" w:rsidRDefault="002374E5" w:rsidP="002374E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殿閣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前矗立著三座石燈籠，可以追溯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至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1644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年，也就是現存神社建築完成的那一年。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這種樣式的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石燈籠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又稱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「織部燈籠」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，得名於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茶道大師兼燈籠設計師古田織部（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1544-1615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），其主要特徵是無基座，直接插入土中；石杆上部呈圓形</w:t>
      </w:r>
      <w:r w:rsidRPr="00101E42">
        <w:rPr>
          <w:rFonts w:eastAsia="Source Han Sans TW Normal" w:hint="eastAsia"/>
          <w:bCs/>
          <w:color w:val="000000" w:themeColor="text1"/>
          <w:lang w:eastAsia="zh-TW" w:bidi="hi-IN"/>
        </w:rPr>
        <w:t>；燈籠</w:t>
      </w:r>
      <w:r w:rsidRPr="00101E42">
        <w:rPr>
          <w:rFonts w:eastAsia="Source Han Sans TW Normal"/>
          <w:bCs/>
          <w:color w:val="000000" w:themeColor="text1"/>
          <w:lang w:eastAsia="zh-TW" w:bidi="hi-IN"/>
        </w:rPr>
        <w:t>頂部有石頭寶珠裝飾。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5"/>
    <w:rsid w:val="001A5971"/>
    <w:rsid w:val="002374E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EF605-D6BE-4218-A88F-FBE4D10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7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7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74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7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7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7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7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74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74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7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